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33" w:rsidRDefault="0011675C">
      <w:pPr>
        <w:pStyle w:val="Corps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page">
                  <wp:posOffset>3262947</wp:posOffset>
                </wp:positionH>
                <wp:positionV relativeFrom="line">
                  <wp:posOffset>-457200</wp:posOffset>
                </wp:positionV>
                <wp:extent cx="1034415" cy="1028546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415" cy="1028546"/>
                          <a:chOff x="0" y="0"/>
                          <a:chExt cx="1034414" cy="102854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034415" cy="1028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028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6.9pt;margin-top:-36.0pt;width:81.4pt;height:81.0pt;z-index:251659264;mso-position-horizontal:absolute;mso-position-horizontal-relative:page;mso-position-vertical:absolute;mso-position-vertical-relative:line;mso-wrap-distance-left:4.5pt;mso-wrap-distance-top:4.5pt;mso-wrap-distance-right:4.5pt;mso-wrap-distance-bottom:4.5pt;" coordorigin="0,0" coordsize="1034415,1028546">
                <w10:wrap type="through" side="bothSides" anchorx="page"/>
                <v:rect id="_x0000_s1027" style="position:absolute;left:0;top:0;width:1034415;height:1028546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034415;height:1028546;">
                  <v:imagedata r:id="rId9" o:title="image1.png"/>
                </v:shape>
              </v:group>
            </w:pict>
          </mc:Fallback>
        </mc:AlternateContent>
      </w:r>
    </w:p>
    <w:p w:rsidR="00425033" w:rsidRDefault="00425033">
      <w:pPr>
        <w:pStyle w:val="Corps"/>
        <w:rPr>
          <w:rFonts w:ascii="Galliard" w:eastAsia="Galliard" w:hAnsi="Galliard" w:cs="Galliard"/>
          <w:b/>
          <w:bCs/>
          <w:sz w:val="32"/>
          <w:szCs w:val="32"/>
        </w:rPr>
      </w:pPr>
    </w:p>
    <w:p w:rsidR="00425033" w:rsidRPr="0011675C" w:rsidRDefault="00425033">
      <w:pPr>
        <w:pStyle w:val="Corps"/>
        <w:rPr>
          <w:rFonts w:ascii="Galliard" w:eastAsia="Galliard" w:hAnsi="Galliard" w:cs="Galliard"/>
          <w:b/>
          <w:bCs/>
          <w:i/>
          <w:sz w:val="32"/>
          <w:szCs w:val="32"/>
        </w:rPr>
      </w:pPr>
    </w:p>
    <w:p w:rsidR="00425033" w:rsidRDefault="00425033">
      <w:pPr>
        <w:pStyle w:val="Corps"/>
        <w:rPr>
          <w:rFonts w:ascii="Galliard" w:eastAsia="Galliard" w:hAnsi="Galliard" w:cs="Galliard"/>
          <w:b/>
          <w:bCs/>
          <w:sz w:val="32"/>
          <w:szCs w:val="32"/>
        </w:rPr>
      </w:pPr>
    </w:p>
    <w:p w:rsidR="00425033" w:rsidRDefault="00425033">
      <w:pPr>
        <w:pStyle w:val="Corps"/>
        <w:rPr>
          <w:rFonts w:ascii="Galliard" w:eastAsia="Galliard" w:hAnsi="Galliard" w:cs="Galliard"/>
          <w:b/>
          <w:bCs/>
          <w:sz w:val="32"/>
          <w:szCs w:val="32"/>
        </w:rPr>
      </w:pPr>
    </w:p>
    <w:p w:rsidR="00425033" w:rsidRDefault="0011675C">
      <w:pPr>
        <w:pStyle w:val="Corps"/>
        <w:rPr>
          <w:rFonts w:ascii="Galliard" w:eastAsia="Galliard" w:hAnsi="Galliard" w:cs="Galliard"/>
          <w:b/>
          <w:bCs/>
          <w:sz w:val="32"/>
          <w:szCs w:val="32"/>
        </w:rPr>
      </w:pPr>
      <w:r>
        <w:rPr>
          <w:rFonts w:ascii="Galliard" w:eastAsia="Galliard" w:hAnsi="Galliard" w:cs="Galliard"/>
          <w:b/>
          <w:bCs/>
          <w:sz w:val="32"/>
          <w:szCs w:val="32"/>
        </w:rPr>
        <w:t>R</w:t>
      </w:r>
      <w:r>
        <w:rPr>
          <w:rFonts w:ascii="Galliard" w:eastAsia="Galliard" w:hAnsi="Galliard" w:cs="Galliard"/>
          <w:b/>
          <w:bCs/>
          <w:sz w:val="32"/>
          <w:szCs w:val="32"/>
        </w:rPr>
        <w:t>éunion du groupe-pays Bé</w:t>
      </w:r>
      <w:r>
        <w:rPr>
          <w:rFonts w:ascii="Galliard" w:eastAsia="Galliard" w:hAnsi="Galliard" w:cs="Galliard"/>
          <w:b/>
          <w:bCs/>
          <w:sz w:val="32"/>
          <w:szCs w:val="32"/>
        </w:rPr>
        <w:t>nin de Cit</w:t>
      </w:r>
      <w:r>
        <w:rPr>
          <w:rFonts w:ascii="Galliard" w:eastAsia="Galliard" w:hAnsi="Galliard" w:cs="Galliard"/>
          <w:b/>
          <w:bCs/>
          <w:sz w:val="32"/>
          <w:szCs w:val="32"/>
        </w:rPr>
        <w:t>és Unies France</w:t>
      </w:r>
    </w:p>
    <w:p w:rsidR="00425033" w:rsidRDefault="0011675C">
      <w:pPr>
        <w:pStyle w:val="Corps"/>
        <w:rPr>
          <w:rFonts w:ascii="Galliard" w:eastAsia="Galliard" w:hAnsi="Galliard" w:cs="Galliard"/>
          <w:sz w:val="32"/>
          <w:szCs w:val="32"/>
        </w:rPr>
      </w:pPr>
      <w:r>
        <w:rPr>
          <w:rFonts w:ascii="Galliard" w:eastAsia="Galliard" w:hAnsi="Galliard" w:cs="Galliard"/>
          <w:b/>
          <w:bCs/>
          <w:sz w:val="32"/>
          <w:szCs w:val="32"/>
        </w:rPr>
        <w:t xml:space="preserve">Lundi 27 juin 2016 de 10h00 à </w:t>
      </w:r>
      <w:r>
        <w:rPr>
          <w:rFonts w:ascii="Galliard" w:eastAsia="Galliard" w:hAnsi="Galliard" w:cs="Galliard"/>
          <w:b/>
          <w:bCs/>
          <w:sz w:val="32"/>
          <w:szCs w:val="32"/>
        </w:rPr>
        <w:t xml:space="preserve">13h </w:t>
      </w:r>
    </w:p>
    <w:p w:rsidR="00425033" w:rsidRDefault="0011675C">
      <w:pPr>
        <w:pStyle w:val="Titre4Adressedelamanif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Archives départementales et de la métropole de Lyon, </w:t>
      </w:r>
    </w:p>
    <w:p w:rsidR="00425033" w:rsidRDefault="0011675C">
      <w:pPr>
        <w:pStyle w:val="Corps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i/>
          <w:iCs/>
          <w:color w:val="1A1A1A"/>
          <w:sz w:val="22"/>
          <w:szCs w:val="22"/>
          <w:u w:color="1A1A1A"/>
        </w:rPr>
        <w:t>4 Rue du Gé</w:t>
      </w:r>
      <w:r>
        <w:rPr>
          <w:rFonts w:ascii="Galliard" w:eastAsia="Galliard" w:hAnsi="Galliard" w:cs="Galliard"/>
          <w:b/>
          <w:bCs/>
          <w:i/>
          <w:iCs/>
          <w:color w:val="1A1A1A"/>
          <w:sz w:val="22"/>
          <w:szCs w:val="22"/>
          <w:u w:color="1A1A1A"/>
        </w:rPr>
        <w:t>n</w:t>
      </w:r>
      <w:r>
        <w:rPr>
          <w:rFonts w:ascii="Galliard" w:eastAsia="Galliard" w:hAnsi="Galliard" w:cs="Galliard"/>
          <w:b/>
          <w:bCs/>
          <w:i/>
          <w:iCs/>
          <w:color w:val="1A1A1A"/>
          <w:sz w:val="22"/>
          <w:szCs w:val="22"/>
          <w:u w:color="1A1A1A"/>
        </w:rPr>
        <w:t>éral Mouton-Duvernet</w:t>
      </w:r>
      <w:r>
        <w:rPr>
          <w:rFonts w:ascii="Galliard" w:eastAsia="Galliard" w:hAnsi="Galliard" w:cs="Galliard"/>
          <w:b/>
          <w:bCs/>
          <w:i/>
          <w:iCs/>
          <w:sz w:val="22"/>
          <w:szCs w:val="22"/>
        </w:rPr>
        <w:t>, 69003 Lyon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b/>
          <w:bCs/>
          <w:sz w:val="22"/>
          <w:szCs w:val="22"/>
        </w:rPr>
      </w:pPr>
    </w:p>
    <w:p w:rsidR="00425033" w:rsidRDefault="0011675C">
      <w:pPr>
        <w:pStyle w:val="Corps"/>
        <w:pBdr>
          <w:top w:val="single" w:sz="4" w:space="0" w:color="000000"/>
        </w:pBdr>
        <w:tabs>
          <w:tab w:val="left" w:pos="3365"/>
        </w:tabs>
        <w:rPr>
          <w:rFonts w:ascii="Galliard" w:eastAsia="Galliard" w:hAnsi="Galliard" w:cs="Galliard"/>
          <w:b/>
          <w:bCs/>
          <w:sz w:val="22"/>
          <w:szCs w:val="22"/>
        </w:rPr>
      </w:pPr>
      <w:r>
        <w:rPr>
          <w:rFonts w:ascii="Galliard" w:eastAsia="Galliard" w:hAnsi="Galliard" w:cs="Galliard"/>
          <w:b/>
          <w:bCs/>
          <w:sz w:val="22"/>
          <w:szCs w:val="22"/>
        </w:rPr>
        <w:tab/>
      </w:r>
    </w:p>
    <w:p w:rsidR="00425033" w:rsidRDefault="0011675C">
      <w:pPr>
        <w:pStyle w:val="Corps"/>
        <w:jc w:val="center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Compte-rendu</w:t>
      </w:r>
    </w:p>
    <w:p w:rsidR="00425033" w:rsidRDefault="0011675C">
      <w:pPr>
        <w:pStyle w:val="Corps"/>
        <w:pBdr>
          <w:bottom w:val="single" w:sz="4" w:space="0" w:color="000000"/>
        </w:pBdr>
        <w:tabs>
          <w:tab w:val="left" w:pos="2547"/>
        </w:tabs>
        <w:rPr>
          <w:rFonts w:ascii="Galliard" w:eastAsia="Galliard" w:hAnsi="Galliard" w:cs="Galliard"/>
          <w:i/>
          <w:iCs/>
          <w:sz w:val="22"/>
          <w:szCs w:val="22"/>
        </w:rPr>
      </w:pPr>
      <w:r>
        <w:rPr>
          <w:rFonts w:ascii="Galliard" w:eastAsia="Galliard" w:hAnsi="Galliard" w:cs="Galliard"/>
          <w:i/>
          <w:iCs/>
          <w:sz w:val="22"/>
          <w:szCs w:val="22"/>
        </w:rPr>
        <w:tab/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b/>
          <w:bCs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Aper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ç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u g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é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n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é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 xml:space="preserve">ral 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 xml:space="preserve">Les deuxièmes assises de la </w:t>
      </w:r>
      <w:r>
        <w:rPr>
          <w:rFonts w:ascii="Galliard" w:eastAsia="Galliard" w:hAnsi="Galliard" w:cs="Galliard"/>
          <w:sz w:val="22"/>
          <w:szCs w:val="22"/>
        </w:rPr>
        <w:t>coopération dé</w:t>
      </w:r>
      <w:r>
        <w:rPr>
          <w:rFonts w:ascii="Galliard" w:eastAsia="Galliard" w:hAnsi="Galliard" w:cs="Galliard"/>
          <w:sz w:val="22"/>
          <w:szCs w:val="22"/>
        </w:rPr>
        <w:t>centralis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 xml:space="preserve">e </w:t>
      </w:r>
      <w:proofErr w:type="spellStart"/>
      <w:r>
        <w:rPr>
          <w:rFonts w:ascii="Galliard" w:eastAsia="Galliard" w:hAnsi="Galliard" w:cs="Galliard"/>
          <w:sz w:val="22"/>
          <w:szCs w:val="22"/>
        </w:rPr>
        <w:t>b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>nino</w:t>
      </w:r>
      <w:proofErr w:type="spellEnd"/>
      <w:r>
        <w:rPr>
          <w:rFonts w:ascii="Galliard" w:eastAsia="Galliard" w:hAnsi="Galliard" w:cs="Galliard"/>
          <w:sz w:val="22"/>
          <w:szCs w:val="22"/>
        </w:rPr>
        <w:t>-fran</w:t>
      </w:r>
      <w:r>
        <w:rPr>
          <w:rFonts w:ascii="Galliard" w:eastAsia="Galliard" w:hAnsi="Galliard" w:cs="Galliard"/>
          <w:sz w:val="22"/>
          <w:szCs w:val="22"/>
        </w:rPr>
        <w:t>çaises sont prévues pour le début du mois de novembre. Ces assises sont attendues, les premiè</w:t>
      </w:r>
      <w:r>
        <w:rPr>
          <w:rFonts w:ascii="Galliard" w:eastAsia="Galliard" w:hAnsi="Galliard" w:cs="Galliard"/>
          <w:sz w:val="22"/>
          <w:szCs w:val="22"/>
        </w:rPr>
        <w:t>res s</w:t>
      </w:r>
      <w:r>
        <w:rPr>
          <w:rFonts w:ascii="Galliard" w:eastAsia="Galliard" w:hAnsi="Galliard" w:cs="Galliard"/>
          <w:sz w:val="22"/>
          <w:szCs w:val="22"/>
        </w:rPr>
        <w:t>’étant tenues en 2010. Pour les préparer, un groupe de travail est dé</w:t>
      </w:r>
      <w:r>
        <w:rPr>
          <w:rFonts w:ascii="Galliard" w:eastAsia="Galliard" w:hAnsi="Galliard" w:cs="Galliard"/>
          <w:sz w:val="22"/>
          <w:szCs w:val="22"/>
        </w:rPr>
        <w:t xml:space="preserve">jà </w:t>
      </w:r>
      <w:r>
        <w:rPr>
          <w:rFonts w:ascii="Galliard" w:eastAsia="Galliard" w:hAnsi="Galliard" w:cs="Galliard"/>
          <w:sz w:val="22"/>
          <w:szCs w:val="22"/>
        </w:rPr>
        <w:t xml:space="preserve">à 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>’œuvre au Bé</w:t>
      </w:r>
      <w:r>
        <w:rPr>
          <w:rFonts w:ascii="Galliard" w:eastAsia="Galliard" w:hAnsi="Galliard" w:cs="Galliard"/>
          <w:sz w:val="22"/>
          <w:szCs w:val="22"/>
        </w:rPr>
        <w:t>nin</w:t>
      </w:r>
      <w:r>
        <w:rPr>
          <w:rFonts w:ascii="Galliard" w:eastAsia="Galliard" w:hAnsi="Galliard" w:cs="Galliard"/>
          <w:sz w:val="22"/>
          <w:szCs w:val="22"/>
        </w:rPr>
        <w:t> ; certaines collectivité</w:t>
      </w:r>
      <w:r>
        <w:rPr>
          <w:rFonts w:ascii="Galliard" w:eastAsia="Galliard" w:hAnsi="Galliard" w:cs="Galliard"/>
          <w:sz w:val="22"/>
          <w:szCs w:val="22"/>
        </w:rPr>
        <w:t>s fran</w:t>
      </w:r>
      <w:r>
        <w:rPr>
          <w:rFonts w:ascii="Galliard" w:eastAsia="Galliard" w:hAnsi="Galliard" w:cs="Galliard"/>
          <w:sz w:val="22"/>
          <w:szCs w:val="22"/>
        </w:rPr>
        <w:t xml:space="preserve">çaises en coopération au Bénin se sont réunies pour échanger sur leurs attentes </w:t>
      </w:r>
      <w:r>
        <w:rPr>
          <w:rFonts w:ascii="Galliard" w:eastAsia="Galliard" w:hAnsi="Galliard" w:cs="Galliard"/>
          <w:sz w:val="22"/>
          <w:szCs w:val="22"/>
        </w:rPr>
        <w:t>et faire des suggestions. L’é</w:t>
      </w:r>
      <w:r>
        <w:rPr>
          <w:rFonts w:ascii="Galliard" w:eastAsia="Galliard" w:hAnsi="Galliard" w:cs="Galliard"/>
          <w:sz w:val="22"/>
          <w:szCs w:val="22"/>
        </w:rPr>
        <w:t>ventualit</w:t>
      </w:r>
      <w:r>
        <w:rPr>
          <w:rFonts w:ascii="Galliard" w:eastAsia="Galliard" w:hAnsi="Galliard" w:cs="Galliard"/>
          <w:sz w:val="22"/>
          <w:szCs w:val="22"/>
        </w:rPr>
        <w:t xml:space="preserve">é </w:t>
      </w:r>
      <w:r>
        <w:rPr>
          <w:rFonts w:ascii="Galliard" w:eastAsia="Galliard" w:hAnsi="Galliard" w:cs="Galliard"/>
          <w:sz w:val="22"/>
          <w:szCs w:val="22"/>
        </w:rPr>
        <w:t>d</w:t>
      </w:r>
      <w:r>
        <w:rPr>
          <w:rFonts w:ascii="Galliard" w:eastAsia="Galliard" w:hAnsi="Galliard" w:cs="Galliard"/>
          <w:sz w:val="22"/>
          <w:szCs w:val="22"/>
        </w:rPr>
        <w:t xml:space="preserve">’une ouverture des assises à </w:t>
      </w:r>
      <w:r>
        <w:rPr>
          <w:rFonts w:ascii="Galliard" w:eastAsia="Galliard" w:hAnsi="Galliard" w:cs="Galliard"/>
          <w:sz w:val="22"/>
          <w:szCs w:val="22"/>
        </w:rPr>
        <w:t>d</w:t>
      </w:r>
      <w:r>
        <w:rPr>
          <w:rFonts w:ascii="Galliard" w:eastAsia="Galliard" w:hAnsi="Galliard" w:cs="Galliard"/>
          <w:sz w:val="22"/>
          <w:szCs w:val="22"/>
        </w:rPr>
        <w:t>’autres types d’acteurs a é</w:t>
      </w:r>
      <w:r>
        <w:rPr>
          <w:rFonts w:ascii="Galliard" w:eastAsia="Galliard" w:hAnsi="Galliard" w:cs="Galliard"/>
          <w:sz w:val="22"/>
          <w:szCs w:val="22"/>
        </w:rPr>
        <w:t>t</w:t>
      </w:r>
      <w:r>
        <w:rPr>
          <w:rFonts w:ascii="Galliard" w:eastAsia="Galliard" w:hAnsi="Galliard" w:cs="Galliard"/>
          <w:sz w:val="22"/>
          <w:szCs w:val="22"/>
        </w:rPr>
        <w:t>é évoquée et leur européanisation partagé</w:t>
      </w:r>
      <w:r>
        <w:rPr>
          <w:rFonts w:ascii="Galliard" w:eastAsia="Galliard" w:hAnsi="Galliard" w:cs="Galliard"/>
          <w:sz w:val="22"/>
          <w:szCs w:val="22"/>
        </w:rPr>
        <w:t xml:space="preserve">e. 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b/>
          <w:bCs/>
          <w:color w:val="244061"/>
          <w:sz w:val="22"/>
          <w:szCs w:val="22"/>
          <w:u w:color="244061"/>
        </w:rPr>
      </w:pP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Introducti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on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sz w:val="22"/>
          <w:szCs w:val="22"/>
        </w:rPr>
        <w:t>Max Vincent</w:t>
      </w:r>
      <w:r>
        <w:rPr>
          <w:rFonts w:ascii="Galliard" w:eastAsia="Galliard" w:hAnsi="Galliard" w:cs="Galliard"/>
          <w:sz w:val="22"/>
          <w:szCs w:val="22"/>
        </w:rPr>
        <w:t xml:space="preserve">, </w:t>
      </w:r>
      <w:r>
        <w:rPr>
          <w:rFonts w:ascii="Galliard" w:eastAsia="Galliard" w:hAnsi="Galliard" w:cs="Galliard"/>
          <w:i/>
          <w:iCs/>
          <w:sz w:val="22"/>
          <w:szCs w:val="22"/>
        </w:rPr>
        <w:t>vice-pr</w:t>
      </w:r>
      <w:r>
        <w:rPr>
          <w:rFonts w:ascii="Galliard" w:eastAsia="Galliard" w:hAnsi="Galliard" w:cs="Galliard"/>
          <w:i/>
          <w:iCs/>
          <w:sz w:val="22"/>
          <w:szCs w:val="22"/>
        </w:rPr>
        <w:t>é</w:t>
      </w:r>
      <w:r>
        <w:rPr>
          <w:rFonts w:ascii="Galliard" w:eastAsia="Galliard" w:hAnsi="Galliard" w:cs="Galliard"/>
          <w:i/>
          <w:iCs/>
          <w:sz w:val="22"/>
          <w:szCs w:val="22"/>
        </w:rPr>
        <w:t>sident</w:t>
      </w:r>
      <w:r>
        <w:rPr>
          <w:rFonts w:ascii="Galliard" w:eastAsia="Galliard" w:hAnsi="Galliard" w:cs="Galliard"/>
          <w:i/>
          <w:iCs/>
          <w:sz w:val="22"/>
          <w:szCs w:val="22"/>
        </w:rPr>
        <w:t xml:space="preserve"> à </w:t>
      </w:r>
      <w:r>
        <w:rPr>
          <w:rFonts w:ascii="Galliard" w:eastAsia="Galliard" w:hAnsi="Galliard" w:cs="Galliard"/>
          <w:i/>
          <w:iCs/>
          <w:sz w:val="22"/>
          <w:szCs w:val="22"/>
          <w:lang w:val="it-IT"/>
        </w:rPr>
        <w:t>la coop</w:t>
      </w:r>
      <w:proofErr w:type="spellStart"/>
      <w:r>
        <w:rPr>
          <w:rFonts w:ascii="Galliard" w:eastAsia="Galliard" w:hAnsi="Galliard" w:cs="Galliard"/>
          <w:i/>
          <w:iCs/>
          <w:sz w:val="22"/>
          <w:szCs w:val="22"/>
        </w:rPr>
        <w:t>ération</w:t>
      </w:r>
      <w:proofErr w:type="spellEnd"/>
      <w:r>
        <w:rPr>
          <w:rFonts w:ascii="Galliard" w:eastAsia="Galliard" w:hAnsi="Galliard" w:cs="Galliard"/>
          <w:i/>
          <w:iCs/>
          <w:sz w:val="22"/>
          <w:szCs w:val="22"/>
        </w:rPr>
        <w:t xml:space="preserve"> dé</w:t>
      </w:r>
      <w:r>
        <w:rPr>
          <w:rFonts w:ascii="Galliard" w:eastAsia="Galliard" w:hAnsi="Galliard" w:cs="Galliard"/>
          <w:i/>
          <w:iCs/>
          <w:sz w:val="22"/>
          <w:szCs w:val="22"/>
        </w:rPr>
        <w:t>centralis</w:t>
      </w:r>
      <w:r>
        <w:rPr>
          <w:rFonts w:ascii="Galliard" w:eastAsia="Galliard" w:hAnsi="Galliard" w:cs="Galliard"/>
          <w:i/>
          <w:iCs/>
          <w:sz w:val="22"/>
          <w:szCs w:val="22"/>
        </w:rPr>
        <w:t>é</w:t>
      </w:r>
      <w:r>
        <w:rPr>
          <w:rFonts w:ascii="Galliard" w:eastAsia="Galliard" w:hAnsi="Galliard" w:cs="Galliard"/>
          <w:i/>
          <w:iCs/>
          <w:sz w:val="22"/>
          <w:szCs w:val="22"/>
        </w:rPr>
        <w:t xml:space="preserve">e </w:t>
      </w:r>
      <w:r>
        <w:rPr>
          <w:rFonts w:ascii="Galliard" w:eastAsia="Galliard" w:hAnsi="Galliard" w:cs="Galliard"/>
          <w:i/>
          <w:iCs/>
          <w:sz w:val="22"/>
          <w:szCs w:val="22"/>
        </w:rPr>
        <w:t xml:space="preserve">à </w:t>
      </w:r>
      <w:r>
        <w:rPr>
          <w:rFonts w:ascii="Galliard" w:eastAsia="Galliard" w:hAnsi="Galliard" w:cs="Galliard"/>
          <w:i/>
          <w:iCs/>
          <w:sz w:val="22"/>
          <w:szCs w:val="22"/>
        </w:rPr>
        <w:t>Lyon M</w:t>
      </w:r>
      <w:r>
        <w:rPr>
          <w:rFonts w:ascii="Galliard" w:eastAsia="Galliard" w:hAnsi="Galliard" w:cs="Galliard"/>
          <w:i/>
          <w:iCs/>
          <w:sz w:val="22"/>
          <w:szCs w:val="22"/>
        </w:rPr>
        <w:t>é</w:t>
      </w:r>
      <w:r>
        <w:rPr>
          <w:rFonts w:ascii="Galliard" w:eastAsia="Galliard" w:hAnsi="Galliard" w:cs="Galliard"/>
          <w:i/>
          <w:iCs/>
          <w:sz w:val="22"/>
          <w:szCs w:val="22"/>
        </w:rPr>
        <w:t xml:space="preserve">tropole </w:t>
      </w:r>
      <w:r>
        <w:rPr>
          <w:rFonts w:ascii="Galliard" w:eastAsia="Galliard" w:hAnsi="Galliard" w:cs="Galliard"/>
          <w:sz w:val="22"/>
          <w:szCs w:val="22"/>
        </w:rPr>
        <w:t>ouvre la sé</w:t>
      </w:r>
      <w:r>
        <w:rPr>
          <w:rFonts w:ascii="Galliard" w:eastAsia="Galliard" w:hAnsi="Galliard" w:cs="Galliard"/>
          <w:sz w:val="22"/>
          <w:szCs w:val="22"/>
        </w:rPr>
        <w:t>ance</w:t>
      </w:r>
      <w:r>
        <w:rPr>
          <w:rFonts w:ascii="Galliard" w:eastAsia="Galliard" w:hAnsi="Galliard" w:cs="Galliard"/>
          <w:i/>
          <w:iCs/>
          <w:sz w:val="22"/>
          <w:szCs w:val="22"/>
        </w:rPr>
        <w:t xml:space="preserve"> </w:t>
      </w:r>
      <w:r>
        <w:rPr>
          <w:rFonts w:ascii="Galliard" w:eastAsia="Galliard" w:hAnsi="Galliard" w:cs="Galliard"/>
          <w:sz w:val="22"/>
          <w:szCs w:val="22"/>
        </w:rPr>
        <w:t>en remerciant tous les participants de leur venue. Il a particulièrement remercié le représentant de l’Ambassade du Bé</w:t>
      </w:r>
      <w:r>
        <w:rPr>
          <w:rFonts w:ascii="Galliard" w:eastAsia="Galliard" w:hAnsi="Galliard" w:cs="Galliard"/>
          <w:sz w:val="22"/>
          <w:szCs w:val="22"/>
        </w:rPr>
        <w:t xml:space="preserve">nin en France en la personne de Cosme </w:t>
      </w:r>
      <w:proofErr w:type="spellStart"/>
      <w:r>
        <w:rPr>
          <w:rFonts w:ascii="Galliard" w:eastAsia="Galliard" w:hAnsi="Galliard" w:cs="Galliard"/>
          <w:sz w:val="22"/>
          <w:szCs w:val="22"/>
        </w:rPr>
        <w:t>Arouna</w:t>
      </w:r>
      <w:proofErr w:type="spellEnd"/>
      <w:r>
        <w:rPr>
          <w:rFonts w:ascii="Galliard" w:eastAsia="Galliard" w:hAnsi="Galliard" w:cs="Galliard"/>
          <w:sz w:val="22"/>
          <w:szCs w:val="22"/>
        </w:rPr>
        <w:t>. I</w:t>
      </w:r>
      <w:r>
        <w:rPr>
          <w:rFonts w:ascii="Galliard" w:eastAsia="Galliard" w:hAnsi="Galliard" w:cs="Galliard"/>
          <w:sz w:val="22"/>
          <w:szCs w:val="22"/>
        </w:rPr>
        <w:t xml:space="preserve">l a mentionné que l'objectif de cette réunion était </w:t>
      </w:r>
      <w:r>
        <w:rPr>
          <w:rFonts w:ascii="Galliard" w:eastAsia="Galliard" w:hAnsi="Galliard" w:cs="Galliard"/>
          <w:sz w:val="22"/>
          <w:szCs w:val="22"/>
        </w:rPr>
        <w:t>la préparation des assises qui se tiendront à Cotonou.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sz w:val="22"/>
          <w:szCs w:val="22"/>
          <w:lang w:val="de-DE"/>
        </w:rPr>
        <w:t xml:space="preserve">Rose-Marie Saint </w:t>
      </w:r>
      <w:proofErr w:type="spellStart"/>
      <w:r>
        <w:rPr>
          <w:rFonts w:ascii="Galliard" w:eastAsia="Galliard" w:hAnsi="Galliard" w:cs="Galliard"/>
          <w:b/>
          <w:bCs/>
          <w:sz w:val="22"/>
          <w:szCs w:val="22"/>
          <w:lang w:val="de-DE"/>
        </w:rPr>
        <w:t>Germ</w:t>
      </w:r>
      <w:proofErr w:type="spellEnd"/>
      <w:r>
        <w:rPr>
          <w:rFonts w:ascii="Galliard" w:eastAsia="Galliard" w:hAnsi="Galliard" w:cs="Galliard"/>
          <w:b/>
          <w:bCs/>
          <w:sz w:val="22"/>
          <w:szCs w:val="22"/>
        </w:rPr>
        <w:t>è</w:t>
      </w:r>
      <w:r>
        <w:rPr>
          <w:rFonts w:ascii="Galliard" w:eastAsia="Galliard" w:hAnsi="Galliard" w:cs="Galliard"/>
          <w:b/>
          <w:bCs/>
          <w:sz w:val="22"/>
          <w:szCs w:val="22"/>
        </w:rPr>
        <w:t>s-</w:t>
      </w:r>
      <w:proofErr w:type="spellStart"/>
      <w:r>
        <w:rPr>
          <w:rFonts w:ascii="Galliard" w:eastAsia="Galliard" w:hAnsi="Galliard" w:cs="Galliard"/>
          <w:b/>
          <w:bCs/>
          <w:sz w:val="22"/>
          <w:szCs w:val="22"/>
        </w:rPr>
        <w:t>Akar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, </w:t>
      </w:r>
      <w:r>
        <w:rPr>
          <w:rFonts w:ascii="Galliard" w:eastAsia="Galliard" w:hAnsi="Galliard" w:cs="Galliard"/>
          <w:i/>
          <w:iCs/>
          <w:sz w:val="22"/>
          <w:szCs w:val="22"/>
        </w:rPr>
        <w:t>pr</w:t>
      </w:r>
      <w:r>
        <w:rPr>
          <w:rFonts w:ascii="Galliard" w:eastAsia="Galliard" w:hAnsi="Galliard" w:cs="Galliard"/>
          <w:i/>
          <w:iCs/>
          <w:sz w:val="22"/>
          <w:szCs w:val="22"/>
        </w:rPr>
        <w:t xml:space="preserve">ésidente du </w:t>
      </w:r>
      <w:r>
        <w:rPr>
          <w:rFonts w:ascii="Galliard" w:eastAsia="Galliard" w:hAnsi="Galliard" w:cs="Galliard"/>
          <w:i/>
          <w:iCs/>
          <w:sz w:val="22"/>
          <w:szCs w:val="22"/>
        </w:rPr>
        <w:t>groupe-pays Bé</w:t>
      </w:r>
      <w:r>
        <w:rPr>
          <w:rFonts w:ascii="Galliard" w:eastAsia="Galliard" w:hAnsi="Galliard" w:cs="Galliard"/>
          <w:i/>
          <w:iCs/>
          <w:sz w:val="22"/>
          <w:szCs w:val="22"/>
        </w:rPr>
        <w:t>nin</w:t>
      </w:r>
      <w:r>
        <w:rPr>
          <w:rFonts w:ascii="Galliard" w:eastAsia="Galliard" w:hAnsi="Galliard" w:cs="Galliard"/>
          <w:sz w:val="22"/>
          <w:szCs w:val="22"/>
        </w:rPr>
        <w:t xml:space="preserve">, </w:t>
      </w:r>
      <w:r w:rsidRPr="0011675C">
        <w:rPr>
          <w:rFonts w:ascii="Galliard" w:eastAsia="Galliard" w:hAnsi="Galliard" w:cs="Galliard"/>
          <w:bCs/>
          <w:i/>
          <w:iCs/>
          <w:sz w:val="22"/>
          <w:szCs w:val="22"/>
        </w:rPr>
        <w:t>a</w:t>
      </w:r>
      <w:r w:rsidRPr="0011675C">
        <w:rPr>
          <w:rFonts w:ascii="Galliard" w:eastAsia="Galliard" w:hAnsi="Galliard" w:cs="Galliard"/>
          <w:sz w:val="22"/>
          <w:szCs w:val="22"/>
        </w:rPr>
        <w:t xml:space="preserve"> tenu</w:t>
      </w:r>
      <w:r>
        <w:rPr>
          <w:rFonts w:ascii="Galliard" w:eastAsia="Galliard" w:hAnsi="Galliard" w:cs="Galliard"/>
          <w:sz w:val="22"/>
          <w:szCs w:val="22"/>
        </w:rPr>
        <w:t xml:space="preserve"> à mentionner que pour mener à </w:t>
      </w:r>
      <w:r>
        <w:rPr>
          <w:rFonts w:ascii="Galliard" w:eastAsia="Galliard" w:hAnsi="Galliard" w:cs="Galliard"/>
          <w:sz w:val="22"/>
          <w:szCs w:val="22"/>
          <w:lang w:val="es-ES_tradnl"/>
        </w:rPr>
        <w:t xml:space="preserve">bien la </w:t>
      </w:r>
      <w:proofErr w:type="spellStart"/>
      <w:r>
        <w:rPr>
          <w:rFonts w:ascii="Galliard" w:eastAsia="Galliard" w:hAnsi="Galliard" w:cs="Galliard"/>
          <w:sz w:val="22"/>
          <w:szCs w:val="22"/>
          <w:lang w:val="es-ES_tradnl"/>
        </w:rPr>
        <w:t>pr</w:t>
      </w:r>
      <w:r>
        <w:rPr>
          <w:rFonts w:ascii="Galliard" w:eastAsia="Galliard" w:hAnsi="Galliard" w:cs="Galliard"/>
          <w:sz w:val="22"/>
          <w:szCs w:val="22"/>
        </w:rPr>
        <w:t>éparation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de ces assises, plusieurs réunions du groupe-pays seraient organisées en France. A cet effet, elle a annoncé la date de la prochaine réunion qui est prévue pour le </w:t>
      </w:r>
      <w:r>
        <w:rPr>
          <w:rFonts w:ascii="Galliard" w:eastAsia="Galliard" w:hAnsi="Galliard" w:cs="Galliard"/>
          <w:b/>
          <w:bCs/>
          <w:sz w:val="22"/>
          <w:szCs w:val="22"/>
        </w:rPr>
        <w:t>mardi 13 septemb</w:t>
      </w:r>
      <w:r>
        <w:rPr>
          <w:rFonts w:ascii="Galliard" w:eastAsia="Galliard" w:hAnsi="Galliard" w:cs="Galliard"/>
          <w:b/>
          <w:bCs/>
          <w:sz w:val="22"/>
          <w:szCs w:val="22"/>
        </w:rPr>
        <w:t xml:space="preserve">re, de 10h à </w:t>
      </w:r>
      <w:r>
        <w:rPr>
          <w:rFonts w:ascii="Galliard" w:eastAsia="Galliard" w:hAnsi="Galliard" w:cs="Galliard"/>
          <w:b/>
          <w:bCs/>
          <w:sz w:val="22"/>
          <w:szCs w:val="22"/>
        </w:rPr>
        <w:t>13h,</w:t>
      </w:r>
      <w:r>
        <w:rPr>
          <w:rFonts w:ascii="Galliard" w:eastAsia="Galliard" w:hAnsi="Galliard" w:cs="Galliard"/>
          <w:sz w:val="22"/>
          <w:szCs w:val="22"/>
        </w:rPr>
        <w:t xml:space="preserve"> dans les locaux de Cités Unies France, à </w:t>
      </w:r>
      <w:r>
        <w:rPr>
          <w:rFonts w:ascii="Galliard" w:eastAsia="Galliard" w:hAnsi="Galliard" w:cs="Galliard"/>
          <w:sz w:val="22"/>
          <w:szCs w:val="22"/>
          <w:lang w:val="pt-PT"/>
        </w:rPr>
        <w:t>Paris.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Paragraphedeliste"/>
        <w:numPr>
          <w:ilvl w:val="0"/>
          <w:numId w:val="2"/>
        </w:numPr>
        <w:jc w:val="both"/>
        <w:rPr>
          <w:b/>
          <w:bCs/>
          <w:color w:val="1F497D"/>
          <w:sz w:val="22"/>
          <w:szCs w:val="22"/>
          <w:u w:color="1F497D"/>
        </w:rPr>
      </w:pPr>
      <w:r>
        <w:rPr>
          <w:b/>
          <w:bCs/>
          <w:color w:val="1F497D"/>
          <w:sz w:val="22"/>
          <w:szCs w:val="22"/>
          <w:u w:color="1F497D"/>
        </w:rPr>
        <w:t>Présentation de l’activité de l’association DAPI</w:t>
      </w:r>
      <w:r>
        <w:rPr>
          <w:b/>
          <w:bCs/>
          <w:color w:val="1F497D"/>
          <w:sz w:val="22"/>
          <w:szCs w:val="22"/>
          <w:u w:color="1F497D"/>
          <w:vertAlign w:val="superscript"/>
        </w:rPr>
        <w:footnoteReference w:id="2"/>
      </w:r>
      <w:r>
        <w:rPr>
          <w:b/>
          <w:bCs/>
          <w:color w:val="1F497D"/>
          <w:sz w:val="22"/>
          <w:szCs w:val="22"/>
          <w:u w:color="1F497D"/>
        </w:rPr>
        <w:t xml:space="preserve"> – association de soutien aux prisonniers béninois et à leurs familles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i/>
          <w:iCs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</w:rPr>
      </w:pPr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  <w:lang w:val="de-DE"/>
        </w:rPr>
        <w:t xml:space="preserve">Sylvie </w:t>
      </w:r>
      <w:proofErr w:type="spellStart"/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  <w:lang w:val="de-DE"/>
        </w:rPr>
        <w:t>Daubignard</w:t>
      </w:r>
      <w:proofErr w:type="spellEnd"/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  <w:vertAlign w:val="superscript"/>
        </w:rPr>
        <w:footnoteReference w:id="3"/>
      </w:r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</w:rPr>
        <w:t>, pr</w:t>
      </w:r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</w:rPr>
        <w:t>é</w:t>
      </w:r>
      <w:proofErr w:type="spellStart"/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  <w:lang w:val="it-IT"/>
        </w:rPr>
        <w:t>sidente</w:t>
      </w:r>
      <w:proofErr w:type="spellEnd"/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  <w:lang w:val="it-IT"/>
        </w:rPr>
        <w:t xml:space="preserve"> DAPI France</w:t>
      </w: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>Cr</w:t>
      </w:r>
      <w:r>
        <w:rPr>
          <w:rFonts w:ascii="Galliard" w:eastAsia="Galliard" w:hAnsi="Galliard" w:cs="Galliard"/>
          <w:sz w:val="22"/>
          <w:szCs w:val="22"/>
        </w:rPr>
        <w:t>éé</w:t>
      </w:r>
      <w:r>
        <w:rPr>
          <w:rFonts w:ascii="Galliard" w:eastAsia="Galliard" w:hAnsi="Galliard" w:cs="Galliard"/>
          <w:sz w:val="22"/>
          <w:szCs w:val="22"/>
        </w:rPr>
        <w:t>e en 2000, l</w:t>
      </w:r>
      <w:r>
        <w:rPr>
          <w:rFonts w:ascii="Galliard" w:eastAsia="Galliard" w:hAnsi="Galliard" w:cs="Galliard"/>
          <w:sz w:val="22"/>
          <w:szCs w:val="22"/>
        </w:rPr>
        <w:t>’</w:t>
      </w:r>
      <w:r>
        <w:rPr>
          <w:rFonts w:ascii="Galliard" w:eastAsia="Galliard" w:hAnsi="Galliard" w:cs="Galliard"/>
          <w:sz w:val="22"/>
          <w:szCs w:val="22"/>
        </w:rPr>
        <w:t>association DAPI, d’</w:t>
      </w:r>
      <w:proofErr w:type="spellStart"/>
      <w:r>
        <w:rPr>
          <w:rFonts w:ascii="Galliard" w:eastAsia="Galliard" w:hAnsi="Galliard" w:cs="Galliard"/>
          <w:sz w:val="22"/>
          <w:szCs w:val="22"/>
          <w:lang w:val="en-US"/>
        </w:rPr>
        <w:t>origine</w:t>
      </w:r>
      <w:proofErr w:type="spellEnd"/>
      <w:r>
        <w:rPr>
          <w:rFonts w:ascii="Galliard" w:eastAsia="Galliard" w:hAnsi="Galliard" w:cs="Galliard"/>
          <w:sz w:val="22"/>
          <w:szCs w:val="22"/>
          <w:lang w:val="en-US"/>
        </w:rPr>
        <w:t xml:space="preserve"> b</w:t>
      </w:r>
      <w:proofErr w:type="spellStart"/>
      <w:r>
        <w:rPr>
          <w:rFonts w:ascii="Galliard" w:eastAsia="Galliard" w:hAnsi="Galliard" w:cs="Galliard"/>
          <w:sz w:val="22"/>
          <w:szCs w:val="22"/>
        </w:rPr>
        <w:t>éninoise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, a pour </w:t>
      </w:r>
      <w:r w:rsidRPr="0011675C">
        <w:rPr>
          <w:rFonts w:ascii="Galliard" w:eastAsia="Galliard" w:hAnsi="Galliard" w:cs="Galliard"/>
          <w:sz w:val="22"/>
          <w:szCs w:val="22"/>
        </w:rPr>
        <w:t xml:space="preserve">vocation </w:t>
      </w:r>
      <w:r w:rsidRPr="0011675C">
        <w:rPr>
          <w:rFonts w:ascii="Galliard" w:eastAsia="Galliard" w:hAnsi="Galliard" w:cs="Galliard"/>
          <w:bCs/>
          <w:iCs/>
          <w:sz w:val="22"/>
          <w:szCs w:val="22"/>
        </w:rPr>
        <w:t>d'assurer</w:t>
      </w:r>
      <w:r w:rsidRPr="0011675C">
        <w:rPr>
          <w:rFonts w:ascii="Galliard" w:eastAsia="Galliard" w:hAnsi="Galliard" w:cs="Galliard"/>
          <w:sz w:val="22"/>
          <w:szCs w:val="22"/>
        </w:rPr>
        <w:t xml:space="preserve"> </w:t>
      </w:r>
      <w:r w:rsidRPr="0011675C">
        <w:rPr>
          <w:rFonts w:ascii="Galliard" w:eastAsia="Galliard" w:hAnsi="Galliard" w:cs="Galliard"/>
          <w:sz w:val="22"/>
          <w:szCs w:val="22"/>
        </w:rPr>
        <w:t>un</w:t>
      </w:r>
      <w:r>
        <w:rPr>
          <w:rFonts w:ascii="Galliard" w:eastAsia="Galliard" w:hAnsi="Galliard" w:cs="Galliard"/>
          <w:sz w:val="22"/>
          <w:szCs w:val="22"/>
        </w:rPr>
        <w:t xml:space="preserve"> soutien sanitaire en milieu carcéral aux personnes se retrouvant dans des conditions de vie difficiles et de grande insalubrité</w:t>
      </w:r>
      <w:r>
        <w:rPr>
          <w:rFonts w:ascii="Galliard" w:eastAsia="Galliard" w:hAnsi="Galliard" w:cs="Galliard"/>
          <w:sz w:val="22"/>
          <w:szCs w:val="22"/>
        </w:rPr>
        <w:t>. L</w:t>
      </w:r>
      <w:r>
        <w:rPr>
          <w:rFonts w:ascii="Galliard" w:eastAsia="Galliard" w:hAnsi="Galliard" w:cs="Galliard"/>
          <w:sz w:val="22"/>
          <w:szCs w:val="22"/>
        </w:rPr>
        <w:t>’accent est mis sur des jeunes et les enfants afin d’</w:t>
      </w:r>
      <w:r>
        <w:rPr>
          <w:rFonts w:ascii="Galliard" w:eastAsia="Galliard" w:hAnsi="Galliard" w:cs="Galliard"/>
          <w:sz w:val="22"/>
          <w:szCs w:val="22"/>
        </w:rPr>
        <w:t>am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>liorer leurs conditions de vie et leur permettre une insertion professionnelle et sociale à leur sortie (ex : leur projet « </w:t>
      </w:r>
      <w:r>
        <w:rPr>
          <w:rFonts w:ascii="Galliard" w:eastAsia="Galliard" w:hAnsi="Galliard" w:cs="Galliard"/>
          <w:sz w:val="22"/>
          <w:szCs w:val="22"/>
        </w:rPr>
        <w:t>REVIVRE</w:t>
      </w:r>
      <w:r>
        <w:rPr>
          <w:rFonts w:ascii="Galliard" w:eastAsia="Galliard" w:hAnsi="Galliard" w:cs="Galliard"/>
          <w:sz w:val="22"/>
          <w:szCs w:val="22"/>
        </w:rPr>
        <w:t> »</w:t>
      </w:r>
      <w:r>
        <w:rPr>
          <w:rFonts w:ascii="Galliard" w:eastAsia="Galliard" w:hAnsi="Galliard" w:cs="Galliard"/>
          <w:sz w:val="22"/>
          <w:szCs w:val="22"/>
        </w:rPr>
        <w:t xml:space="preserve">). </w:t>
      </w: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>’association prête assistance aux prisonniers, à leurs familles et surtout à leurs enfants. 40 à 50 enfants sont soute</w:t>
      </w:r>
      <w:r>
        <w:rPr>
          <w:rFonts w:ascii="Galliard" w:eastAsia="Galliard" w:hAnsi="Galliard" w:cs="Galliard"/>
          <w:sz w:val="22"/>
          <w:szCs w:val="22"/>
        </w:rPr>
        <w:t xml:space="preserve">nus à 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>’école primaire (internat) et ceux-ci sont suivis jusqu’à la fin de leurs études. DAPI apporte aux prisonniers des aliments, des médicaments. Aussi, DAPI travaille sur la problématique de la détention pré</w:t>
      </w:r>
      <w:r>
        <w:rPr>
          <w:rFonts w:ascii="Galliard" w:eastAsia="Galliard" w:hAnsi="Galliard" w:cs="Galliard"/>
          <w:sz w:val="22"/>
          <w:szCs w:val="22"/>
        </w:rPr>
        <w:t xml:space="preserve">ventive </w:t>
      </w:r>
      <w:r>
        <w:rPr>
          <w:rFonts w:ascii="Galliard" w:eastAsia="Galliard" w:hAnsi="Galliard" w:cs="Galliard"/>
          <w:sz w:val="22"/>
          <w:szCs w:val="22"/>
        </w:rPr>
        <w:t>étant donné qu’une grande majorité de</w:t>
      </w:r>
      <w:r>
        <w:rPr>
          <w:rFonts w:ascii="Galliard" w:eastAsia="Galliard" w:hAnsi="Galliard" w:cs="Galliard"/>
          <w:sz w:val="22"/>
          <w:szCs w:val="22"/>
        </w:rPr>
        <w:t xml:space="preserve"> prisonniers se retrouvent dans ce cas.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 xml:space="preserve">En 2005, DAPI France a vu le jour sous l’initiative du Dr </w:t>
      </w:r>
      <w:proofErr w:type="spellStart"/>
      <w:r>
        <w:rPr>
          <w:rFonts w:ascii="Galliard" w:eastAsia="Galliard" w:hAnsi="Galliard" w:cs="Galliard"/>
          <w:sz w:val="22"/>
          <w:szCs w:val="22"/>
        </w:rPr>
        <w:t>Daubignard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afin de sensibiliser les Français sur les droits de l’Homme et sur les difficulté</w:t>
      </w:r>
      <w:r>
        <w:rPr>
          <w:rFonts w:ascii="Galliard" w:eastAsia="Galliard" w:hAnsi="Galliard" w:cs="Galliard"/>
          <w:sz w:val="22"/>
          <w:szCs w:val="22"/>
          <w:lang w:val="es-ES_tradnl"/>
        </w:rPr>
        <w:t>s que l</w:t>
      </w:r>
      <w:r>
        <w:rPr>
          <w:rFonts w:ascii="Galliard" w:eastAsia="Galliard" w:hAnsi="Galliard" w:cs="Galliard"/>
          <w:sz w:val="22"/>
          <w:szCs w:val="22"/>
        </w:rPr>
        <w:t xml:space="preserve">’on rencontre en milieu carcéral au Bénin mais aussi pour </w:t>
      </w:r>
      <w:r>
        <w:rPr>
          <w:rFonts w:ascii="Galliard" w:eastAsia="Galliard" w:hAnsi="Galliard" w:cs="Galliard"/>
          <w:sz w:val="22"/>
          <w:szCs w:val="22"/>
        </w:rPr>
        <w:t xml:space="preserve">récolter des fonds. </w:t>
      </w: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lastRenderedPageBreak/>
        <w:t>A la question de savoir ‘‘comment DAPI travaille avec le gouvernement bé</w:t>
      </w:r>
      <w:r>
        <w:rPr>
          <w:rFonts w:ascii="Galliard" w:eastAsia="Galliard" w:hAnsi="Galliard" w:cs="Galliard"/>
          <w:sz w:val="22"/>
          <w:szCs w:val="22"/>
        </w:rPr>
        <w:t>ninois</w:t>
      </w:r>
      <w:r>
        <w:rPr>
          <w:rFonts w:ascii="Galliard" w:eastAsia="Galliard" w:hAnsi="Galliard" w:cs="Galliard"/>
          <w:sz w:val="22"/>
          <w:szCs w:val="22"/>
        </w:rPr>
        <w:t> </w:t>
      </w:r>
      <w:r>
        <w:rPr>
          <w:rFonts w:ascii="Galliard" w:eastAsia="Galliard" w:hAnsi="Galliard" w:cs="Galliard"/>
          <w:sz w:val="22"/>
          <w:szCs w:val="22"/>
          <w:lang w:val="ru-RU"/>
        </w:rPr>
        <w:t>?</w:t>
      </w:r>
      <w:r>
        <w:rPr>
          <w:rFonts w:ascii="Galliard" w:eastAsia="Galliard" w:hAnsi="Galliard" w:cs="Galliard"/>
          <w:sz w:val="22"/>
          <w:szCs w:val="22"/>
        </w:rPr>
        <w:t xml:space="preserve">’’, Mme </w:t>
      </w:r>
      <w:proofErr w:type="spellStart"/>
      <w:r>
        <w:rPr>
          <w:rFonts w:ascii="Galliard" w:eastAsia="Galliard" w:hAnsi="Galliard" w:cs="Galliard"/>
          <w:sz w:val="22"/>
          <w:szCs w:val="22"/>
        </w:rPr>
        <w:t>Daubignard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a souligné </w:t>
      </w:r>
      <w:r>
        <w:rPr>
          <w:rFonts w:ascii="Galliard" w:eastAsia="Galliard" w:hAnsi="Galliard" w:cs="Galliard"/>
          <w:sz w:val="22"/>
          <w:szCs w:val="22"/>
          <w:lang w:val="es-ES_tradnl"/>
        </w:rPr>
        <w:t>que DAPI B</w:t>
      </w:r>
      <w:proofErr w:type="spellStart"/>
      <w:r>
        <w:rPr>
          <w:rFonts w:ascii="Galliard" w:eastAsia="Galliard" w:hAnsi="Galliard" w:cs="Galliard"/>
          <w:sz w:val="22"/>
          <w:szCs w:val="22"/>
        </w:rPr>
        <w:t>énin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est reconnue et est la seule association ayant le droit d’aller au sein des prisons bé</w:t>
      </w:r>
      <w:r>
        <w:rPr>
          <w:rFonts w:ascii="Galliard" w:eastAsia="Galliard" w:hAnsi="Galliard" w:cs="Galliard"/>
          <w:sz w:val="22"/>
          <w:szCs w:val="22"/>
        </w:rPr>
        <w:t xml:space="preserve">ninoises porter assistance. 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 xml:space="preserve">Du fait de la faiblesse des moyens financiers de DAPI, Dr </w:t>
      </w:r>
      <w:proofErr w:type="spellStart"/>
      <w:r>
        <w:rPr>
          <w:rFonts w:ascii="Galliard" w:eastAsia="Galliard" w:hAnsi="Galliard" w:cs="Galliard"/>
          <w:sz w:val="22"/>
          <w:szCs w:val="22"/>
        </w:rPr>
        <w:t>Daubignard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souhaiterait un soutien de divers ordres de la part des collectivités dont l’un consisterait à renflouer en livres la bibliothèque de certaines prisons comme</w:t>
      </w:r>
      <w:r>
        <w:rPr>
          <w:rFonts w:ascii="Galliard" w:eastAsia="Galliard" w:hAnsi="Galliard" w:cs="Galliard"/>
          <w:sz w:val="22"/>
          <w:szCs w:val="22"/>
        </w:rPr>
        <w:t xml:space="preserve"> celle de Porto Novo qui a é</w:t>
      </w:r>
      <w:r>
        <w:rPr>
          <w:rFonts w:ascii="Galliard" w:eastAsia="Galliard" w:hAnsi="Galliard" w:cs="Galliard"/>
          <w:sz w:val="22"/>
          <w:szCs w:val="22"/>
        </w:rPr>
        <w:t>t</w:t>
      </w:r>
      <w:r>
        <w:rPr>
          <w:rFonts w:ascii="Galliard" w:eastAsia="Galliard" w:hAnsi="Galliard" w:cs="Galliard"/>
          <w:sz w:val="22"/>
          <w:szCs w:val="22"/>
        </w:rPr>
        <w:t>é mise en place par le régisseur de la prison. Les collectivités peuvent en effet adhé</w:t>
      </w:r>
      <w:r>
        <w:rPr>
          <w:rFonts w:ascii="Galliard" w:eastAsia="Galliard" w:hAnsi="Galliard" w:cs="Galliard"/>
          <w:sz w:val="22"/>
          <w:szCs w:val="22"/>
        </w:rPr>
        <w:t xml:space="preserve">rer </w:t>
      </w:r>
      <w:r>
        <w:rPr>
          <w:rFonts w:ascii="Galliard" w:eastAsia="Galliard" w:hAnsi="Galliard" w:cs="Galliard"/>
          <w:sz w:val="22"/>
          <w:szCs w:val="22"/>
        </w:rPr>
        <w:t xml:space="preserve">à 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 xml:space="preserve">’association. 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Paragraphedeliste"/>
        <w:numPr>
          <w:ilvl w:val="0"/>
          <w:numId w:val="2"/>
        </w:numPr>
        <w:jc w:val="both"/>
        <w:rPr>
          <w:b/>
          <w:bCs/>
          <w:color w:val="1F497D"/>
          <w:sz w:val="22"/>
          <w:szCs w:val="22"/>
          <w:u w:color="1F497D"/>
        </w:rPr>
      </w:pPr>
      <w:r>
        <w:rPr>
          <w:b/>
          <w:bCs/>
          <w:color w:val="1F497D"/>
          <w:sz w:val="22"/>
          <w:szCs w:val="22"/>
          <w:u w:color="1F497D"/>
        </w:rPr>
        <w:t>Préparation des Assises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Astrid Frey</w:t>
      </w:r>
      <w:r>
        <w:rPr>
          <w:rFonts w:ascii="Galliard" w:eastAsia="Galliard" w:hAnsi="Galliard" w:cs="Galliard"/>
          <w:sz w:val="22"/>
          <w:szCs w:val="22"/>
        </w:rPr>
        <w:t xml:space="preserve"> </w:t>
      </w:r>
      <w:r>
        <w:rPr>
          <w:rFonts w:ascii="Galliard" w:eastAsia="Galliard" w:hAnsi="Galliard" w:cs="Galliard"/>
          <w:sz w:val="22"/>
          <w:szCs w:val="22"/>
        </w:rPr>
        <w:t>(charg</w:t>
      </w:r>
      <w:r>
        <w:rPr>
          <w:rFonts w:ascii="Galliard" w:eastAsia="Galliard" w:hAnsi="Galliard" w:cs="Galliard"/>
          <w:sz w:val="22"/>
          <w:szCs w:val="22"/>
        </w:rPr>
        <w:t>ée de mission Bé</w:t>
      </w:r>
      <w:r>
        <w:rPr>
          <w:rFonts w:ascii="Galliard" w:eastAsia="Galliard" w:hAnsi="Galliard" w:cs="Galliard"/>
          <w:sz w:val="22"/>
          <w:szCs w:val="22"/>
        </w:rPr>
        <w:t>nin, Cit</w:t>
      </w:r>
      <w:r>
        <w:rPr>
          <w:rFonts w:ascii="Galliard" w:eastAsia="Galliard" w:hAnsi="Galliard" w:cs="Galliard"/>
          <w:sz w:val="22"/>
          <w:szCs w:val="22"/>
        </w:rPr>
        <w:t>és Unies France) annonce que les 2èmes Assises pré</w:t>
      </w:r>
      <w:r>
        <w:rPr>
          <w:rFonts w:ascii="Galliard" w:eastAsia="Galliard" w:hAnsi="Galliard" w:cs="Galliard"/>
          <w:sz w:val="22"/>
          <w:szCs w:val="22"/>
        </w:rPr>
        <w:t>vues au Bé</w:t>
      </w:r>
      <w:r>
        <w:rPr>
          <w:rFonts w:ascii="Galliard" w:eastAsia="Galliard" w:hAnsi="Galliard" w:cs="Galliard"/>
          <w:sz w:val="22"/>
          <w:szCs w:val="22"/>
        </w:rPr>
        <w:t>nin (Cotonou</w:t>
      </w:r>
      <w:r>
        <w:rPr>
          <w:rFonts w:ascii="Galliard" w:eastAsia="Galliard" w:hAnsi="Galliard" w:cs="Galliard"/>
          <w:sz w:val="22"/>
          <w:szCs w:val="22"/>
        </w:rPr>
        <w:t> ?) se tiendront du 7 au 9 novembre 2016. Elles seront certainement structurées autour de conférences, de rencontres, mais aussi si possible de visites de terrain. Elle a également noté qu’un groupe de travail a dé</w:t>
      </w:r>
      <w:r>
        <w:rPr>
          <w:rFonts w:ascii="Galliard" w:eastAsia="Galliard" w:hAnsi="Galliard" w:cs="Galliard"/>
          <w:sz w:val="22"/>
          <w:szCs w:val="22"/>
        </w:rPr>
        <w:t>j</w:t>
      </w:r>
      <w:r>
        <w:rPr>
          <w:rFonts w:ascii="Galliard" w:eastAsia="Galliard" w:hAnsi="Galliard" w:cs="Galliard"/>
          <w:sz w:val="22"/>
          <w:szCs w:val="22"/>
        </w:rPr>
        <w:t>à é</w:t>
      </w:r>
      <w:r>
        <w:rPr>
          <w:rFonts w:ascii="Galliard" w:eastAsia="Galliard" w:hAnsi="Galliard" w:cs="Galliard"/>
          <w:sz w:val="22"/>
          <w:szCs w:val="22"/>
        </w:rPr>
        <w:t>t</w:t>
      </w:r>
      <w:r>
        <w:rPr>
          <w:rFonts w:ascii="Galliard" w:eastAsia="Galliard" w:hAnsi="Galliard" w:cs="Galliard"/>
          <w:sz w:val="22"/>
          <w:szCs w:val="22"/>
        </w:rPr>
        <w:t xml:space="preserve">é mis en place </w:t>
      </w:r>
      <w:r>
        <w:rPr>
          <w:rFonts w:ascii="Galliard" w:eastAsia="Galliard" w:hAnsi="Galliard" w:cs="Galliard"/>
          <w:sz w:val="22"/>
          <w:szCs w:val="22"/>
        </w:rPr>
        <w:t xml:space="preserve">pour la préparation des assises ; il est constitué </w:t>
      </w:r>
      <w:r>
        <w:rPr>
          <w:rFonts w:ascii="Galliard" w:eastAsia="Galliard" w:hAnsi="Galliard" w:cs="Galliard"/>
          <w:sz w:val="22"/>
          <w:szCs w:val="22"/>
        </w:rPr>
        <w:t>: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 Ministère de la Décentralisation, de la Gouvernance Locale, de l’Administration et de l’Aménagement du Territoire (MDGLAAT) ;</w:t>
      </w:r>
    </w:p>
    <w:p w:rsidR="00425033" w:rsidRDefault="0011675C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 Ministère des Affaires étrangères et de la Coopération du Bénin ;</w:t>
      </w:r>
    </w:p>
    <w:p w:rsidR="00425033" w:rsidRDefault="0011675C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 l</w:t>
      </w:r>
      <w:r>
        <w:rPr>
          <w:sz w:val="22"/>
          <w:szCs w:val="22"/>
        </w:rPr>
        <w:t>’Association nationale des communes du Bénin (ANCB) ;</w:t>
      </w:r>
    </w:p>
    <w:p w:rsidR="00425033" w:rsidRDefault="0011675C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 l’ambassade française via son assistance technique auprès du MDGLAAT (Emilie Pellerin) et de l’ANCB (Lucia Barbier, chargée du suivi de la coopération décentralisée).</w:t>
      </w:r>
    </w:p>
    <w:p w:rsidR="00425033" w:rsidRDefault="00425033">
      <w:pPr>
        <w:pStyle w:val="Paragraphedeliste"/>
        <w:ind w:left="851"/>
        <w:jc w:val="both"/>
        <w:rPr>
          <w:sz w:val="22"/>
          <w:szCs w:val="22"/>
        </w:rPr>
      </w:pPr>
    </w:p>
    <w:p w:rsidR="00425033" w:rsidRPr="0011675C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>Au-del</w:t>
      </w:r>
      <w:r>
        <w:rPr>
          <w:rFonts w:ascii="Galliard" w:eastAsia="Galliard" w:hAnsi="Galliard" w:cs="Galliard"/>
          <w:sz w:val="22"/>
          <w:szCs w:val="22"/>
        </w:rPr>
        <w:t>à de ce groupe de travail</w:t>
      </w:r>
      <w:r>
        <w:rPr>
          <w:rFonts w:ascii="Galliard" w:eastAsia="Galliard" w:hAnsi="Galliard" w:cs="Galliard"/>
          <w:sz w:val="22"/>
          <w:szCs w:val="22"/>
        </w:rPr>
        <w:t xml:space="preserve"> technique, un comité de pilotage plus formel doit voir le jour, probablement sous le double pilotage du MDGLAAT et de l’ANCB. En France, un comité de pilotage en miroir est amené à fonctionner autour du groupe-pays Bé</w:t>
      </w:r>
      <w:r>
        <w:rPr>
          <w:rFonts w:ascii="Galliard" w:eastAsia="Galliard" w:hAnsi="Galliard" w:cs="Galliard"/>
          <w:sz w:val="22"/>
          <w:szCs w:val="22"/>
        </w:rPr>
        <w:t xml:space="preserve">nin, 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>largi au repr</w:t>
      </w:r>
      <w:r>
        <w:rPr>
          <w:rFonts w:ascii="Galliard" w:eastAsia="Galliard" w:hAnsi="Galliard" w:cs="Galliard"/>
          <w:sz w:val="22"/>
          <w:szCs w:val="22"/>
        </w:rPr>
        <w:t xml:space="preserve">ésentants des deux </w:t>
      </w:r>
      <w:r>
        <w:rPr>
          <w:rFonts w:ascii="Galliard" w:eastAsia="Galliard" w:hAnsi="Galliard" w:cs="Galliard"/>
          <w:sz w:val="22"/>
          <w:szCs w:val="22"/>
        </w:rPr>
        <w:t xml:space="preserve">pays (AMEDI et Ambassade du Bénin) ainsi qu’aux associations de collectivités territoriales qui le </w:t>
      </w:r>
      <w:r w:rsidRPr="0011675C">
        <w:rPr>
          <w:rFonts w:ascii="Galliard" w:eastAsia="Galliard" w:hAnsi="Galliard" w:cs="Galliard"/>
          <w:bCs/>
          <w:iCs/>
          <w:sz w:val="22"/>
          <w:szCs w:val="22"/>
        </w:rPr>
        <w:t>souhaiteraient</w:t>
      </w:r>
      <w:r w:rsidRPr="0011675C">
        <w:rPr>
          <w:rFonts w:ascii="Galliard" w:eastAsia="Galliard" w:hAnsi="Galliard" w:cs="Galliard"/>
          <w:sz w:val="22"/>
          <w:szCs w:val="22"/>
        </w:rPr>
        <w:t>.</w:t>
      </w:r>
      <w:r>
        <w:rPr>
          <w:rFonts w:ascii="Galliard" w:eastAsia="Galliard" w:hAnsi="Galliard" w:cs="Galliard"/>
          <w:sz w:val="22"/>
          <w:szCs w:val="22"/>
        </w:rPr>
        <w:t xml:space="preserve"> D</w:t>
      </w:r>
      <w:r>
        <w:rPr>
          <w:rFonts w:ascii="Galliard" w:eastAsia="Galliard" w:hAnsi="Galliard" w:cs="Galliard"/>
          <w:sz w:val="22"/>
          <w:szCs w:val="22"/>
        </w:rPr>
        <w:t xml:space="preserve">’autres types d’acteurs pourraient également y être </w:t>
      </w:r>
      <w:proofErr w:type="spellStart"/>
      <w:r w:rsidRPr="0011675C">
        <w:rPr>
          <w:rFonts w:ascii="Galliard" w:eastAsia="Galliard" w:hAnsi="Galliard" w:cs="Galliard"/>
          <w:bCs/>
          <w:iCs/>
          <w:sz w:val="22"/>
          <w:szCs w:val="22"/>
          <w:lang w:val="pt-PT"/>
        </w:rPr>
        <w:t>associ</w:t>
      </w:r>
      <w:r w:rsidRPr="0011675C">
        <w:rPr>
          <w:rFonts w:ascii="Galliard" w:eastAsia="Galliard" w:hAnsi="Galliard" w:cs="Galliard"/>
          <w:bCs/>
          <w:iCs/>
          <w:sz w:val="22"/>
          <w:szCs w:val="22"/>
        </w:rPr>
        <w:t>é</w:t>
      </w:r>
      <w:r w:rsidRPr="0011675C">
        <w:rPr>
          <w:rFonts w:ascii="Galliard" w:eastAsia="Galliard" w:hAnsi="Galliard" w:cs="Galliard"/>
          <w:bCs/>
          <w:iCs/>
          <w:sz w:val="22"/>
          <w:szCs w:val="22"/>
        </w:rPr>
        <w:t>s</w:t>
      </w:r>
      <w:proofErr w:type="spellEnd"/>
      <w:r w:rsidRPr="0011675C">
        <w:rPr>
          <w:rFonts w:ascii="Galliard" w:eastAsia="Galliard" w:hAnsi="Galliard" w:cs="Galliard"/>
          <w:bCs/>
          <w:iCs/>
          <w:sz w:val="22"/>
          <w:szCs w:val="22"/>
        </w:rPr>
        <w:t xml:space="preserve"> </w:t>
      </w:r>
      <w:r w:rsidRPr="0011675C">
        <w:rPr>
          <w:rFonts w:ascii="Galliard" w:eastAsia="Galliard" w:hAnsi="Galliard" w:cs="Galliard"/>
          <w:sz w:val="22"/>
          <w:szCs w:val="22"/>
        </w:rPr>
        <w:t>(p. ex. quid de l’ouverture aux ONG ?; quid de représentants du secteur privé </w:t>
      </w:r>
      <w:r w:rsidRPr="0011675C">
        <w:rPr>
          <w:rFonts w:ascii="Galliard" w:eastAsia="Galliard" w:hAnsi="Galliard" w:cs="Galliard"/>
          <w:sz w:val="22"/>
          <w:szCs w:val="22"/>
        </w:rPr>
        <w:t>?</w:t>
      </w:r>
      <w:r w:rsidRPr="0011675C">
        <w:rPr>
          <w:rFonts w:ascii="Galliard" w:eastAsia="Galliard" w:hAnsi="Galliard" w:cs="Galliard"/>
          <w:sz w:val="22"/>
          <w:szCs w:val="22"/>
        </w:rPr>
        <w:t xml:space="preserve">). 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de-DE"/>
        </w:rPr>
        <w:t xml:space="preserve">Rose-Marie Saint </w:t>
      </w: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de-DE"/>
        </w:rPr>
        <w:t>Germ</w:t>
      </w:r>
      <w:proofErr w:type="spellEnd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è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s-</w:t>
      </w: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Akar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a regretté qu’en 2010 certains maires béninois étaient essentiellement venus avec pour idée de trouver un partenaire européen, alors que l’</w:t>
      </w:r>
      <w:r>
        <w:rPr>
          <w:rFonts w:ascii="Galliard" w:eastAsia="Galliard" w:hAnsi="Galliard" w:cs="Galliard"/>
          <w:sz w:val="22"/>
          <w:szCs w:val="22"/>
        </w:rPr>
        <w:t>id</w:t>
      </w:r>
      <w:r>
        <w:rPr>
          <w:rFonts w:ascii="Galliard" w:eastAsia="Galliard" w:hAnsi="Galliard" w:cs="Galliard"/>
          <w:sz w:val="22"/>
          <w:szCs w:val="22"/>
        </w:rPr>
        <w:t>ée des Assises est d’abord une rencontre entre collectivité</w:t>
      </w:r>
      <w:r>
        <w:rPr>
          <w:rFonts w:ascii="Galliard" w:eastAsia="Galliard" w:hAnsi="Galliard" w:cs="Galliard"/>
          <w:sz w:val="22"/>
          <w:szCs w:val="22"/>
        </w:rPr>
        <w:t>s partenaires pour faire le bilan, se poser, se situer par rapport à un contexte…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proofErr w:type="spellStart"/>
      <w:r>
        <w:rPr>
          <w:rFonts w:ascii="Galliard" w:eastAsia="Galliard" w:hAnsi="Galliard" w:cs="Galliard"/>
          <w:sz w:val="22"/>
          <w:szCs w:val="22"/>
          <w:lang w:val="pt-PT"/>
        </w:rPr>
        <w:t>Elle</w:t>
      </w:r>
      <w:proofErr w:type="spellEnd"/>
      <w:r>
        <w:rPr>
          <w:rFonts w:ascii="Galliard" w:eastAsia="Galliard" w:hAnsi="Galliard" w:cs="Galliard"/>
          <w:sz w:val="22"/>
          <w:szCs w:val="22"/>
          <w:lang w:val="pt-PT"/>
        </w:rPr>
        <w:t xml:space="preserve"> a </w:t>
      </w:r>
      <w:proofErr w:type="spellStart"/>
      <w:r>
        <w:rPr>
          <w:rFonts w:ascii="Galliard" w:eastAsia="Galliard" w:hAnsi="Galliard" w:cs="Galliard"/>
          <w:sz w:val="22"/>
          <w:szCs w:val="22"/>
          <w:lang w:val="pt-PT"/>
        </w:rPr>
        <w:t>exprim</w:t>
      </w:r>
      <w:proofErr w:type="spellEnd"/>
      <w:r>
        <w:rPr>
          <w:rFonts w:ascii="Galliard" w:eastAsia="Galliard" w:hAnsi="Galliard" w:cs="Galliard"/>
          <w:sz w:val="22"/>
          <w:szCs w:val="22"/>
        </w:rPr>
        <w:t>é sa satisfaction quant à la mobilisation de l’</w:t>
      </w:r>
      <w:r>
        <w:rPr>
          <w:rFonts w:ascii="Galliard" w:eastAsia="Galliard" w:hAnsi="Galliard" w:cs="Galliard"/>
          <w:sz w:val="22"/>
          <w:szCs w:val="22"/>
        </w:rPr>
        <w:t>ANCB d</w:t>
      </w:r>
      <w:r>
        <w:rPr>
          <w:rFonts w:ascii="Galliard" w:eastAsia="Galliard" w:hAnsi="Galliard" w:cs="Galliard"/>
          <w:sz w:val="22"/>
          <w:szCs w:val="22"/>
        </w:rPr>
        <w:t>è</w:t>
      </w:r>
      <w:r>
        <w:rPr>
          <w:rFonts w:ascii="Galliard" w:eastAsia="Galliard" w:hAnsi="Galliard" w:cs="Galliard"/>
          <w:sz w:val="22"/>
          <w:szCs w:val="22"/>
        </w:rPr>
        <w:t xml:space="preserve">s </w:t>
      </w:r>
      <w:r>
        <w:rPr>
          <w:rFonts w:ascii="Galliard" w:eastAsia="Galliard" w:hAnsi="Galliard" w:cs="Galliard"/>
          <w:sz w:val="22"/>
          <w:szCs w:val="22"/>
        </w:rPr>
        <w:t xml:space="preserve">à </w:t>
      </w:r>
      <w:r>
        <w:rPr>
          <w:rFonts w:ascii="Galliard" w:eastAsia="Galliard" w:hAnsi="Galliard" w:cs="Galliard"/>
          <w:sz w:val="22"/>
          <w:szCs w:val="22"/>
        </w:rPr>
        <w:t>pr</w:t>
      </w:r>
      <w:r>
        <w:rPr>
          <w:rFonts w:ascii="Galliard" w:eastAsia="Galliard" w:hAnsi="Galliard" w:cs="Galliard"/>
          <w:sz w:val="22"/>
          <w:szCs w:val="22"/>
        </w:rPr>
        <w:t xml:space="preserve">ésent pour la préparation des assises et a rappelé </w:t>
      </w:r>
      <w:r>
        <w:rPr>
          <w:rFonts w:ascii="Galliard" w:eastAsia="Galliard" w:hAnsi="Galliard" w:cs="Galliard"/>
          <w:sz w:val="22"/>
          <w:szCs w:val="22"/>
        </w:rPr>
        <w:t>le r</w:t>
      </w:r>
      <w:r>
        <w:rPr>
          <w:rFonts w:ascii="Galliard" w:eastAsia="Galliard" w:hAnsi="Galliard" w:cs="Galliard"/>
          <w:sz w:val="22"/>
          <w:szCs w:val="22"/>
        </w:rPr>
        <w:t>ôle moteur joué par le chef du service d’actio</w:t>
      </w:r>
      <w:r>
        <w:rPr>
          <w:rFonts w:ascii="Galliard" w:eastAsia="Galliard" w:hAnsi="Galliard" w:cs="Galliard"/>
          <w:sz w:val="22"/>
          <w:szCs w:val="22"/>
        </w:rPr>
        <w:t>n culturelle, Luc Fabre, pour la tenue de ces assises.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Paragraphedeliste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 la question de </w:t>
      </w:r>
      <w:r>
        <w:rPr>
          <w:b/>
          <w:bCs/>
          <w:sz w:val="22"/>
          <w:szCs w:val="22"/>
        </w:rPr>
        <w:t>l’européanisation</w:t>
      </w:r>
      <w:r>
        <w:rPr>
          <w:sz w:val="22"/>
          <w:szCs w:val="22"/>
        </w:rPr>
        <w:t> – la participation de certaines collectivités européennes aux assises- une première chose sera de demander à l’ANCB un état des lieux des collectivités européennes</w:t>
      </w:r>
      <w:r>
        <w:rPr>
          <w:sz w:val="22"/>
          <w:szCs w:val="22"/>
        </w:rPr>
        <w:t xml:space="preserve"> engagées en coopération décentralisées au Bénin. 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  <w:lang w:val="it-IT"/>
        </w:rPr>
        <w:t xml:space="preserve">La </w:t>
      </w:r>
      <w:proofErr w:type="spellStart"/>
      <w:r>
        <w:rPr>
          <w:rFonts w:ascii="Galliard" w:eastAsia="Galliard" w:hAnsi="Galliard" w:cs="Galliard"/>
          <w:sz w:val="22"/>
          <w:szCs w:val="22"/>
          <w:lang w:val="it-IT"/>
        </w:rPr>
        <w:t>pr</w:t>
      </w:r>
      <w:r>
        <w:rPr>
          <w:rFonts w:ascii="Galliard" w:eastAsia="Galliard" w:hAnsi="Galliard" w:cs="Galliard"/>
          <w:sz w:val="22"/>
          <w:szCs w:val="22"/>
        </w:rPr>
        <w:t>ésidente</w:t>
      </w:r>
      <w:proofErr w:type="spellEnd"/>
      <w:r>
        <w:rPr>
          <w:rFonts w:ascii="Galliard" w:eastAsia="Galliard" w:hAnsi="Galliard" w:cs="Galliard"/>
          <w:sz w:val="22"/>
          <w:szCs w:val="22"/>
        </w:rPr>
        <w:t xml:space="preserve"> </w:t>
      </w:r>
      <w:r>
        <w:rPr>
          <w:rFonts w:ascii="Galliard" w:eastAsia="Galliard" w:hAnsi="Galliard" w:cs="Galliard"/>
          <w:sz w:val="22"/>
          <w:szCs w:val="22"/>
        </w:rPr>
        <w:t xml:space="preserve">du groupe-pays a tenu à </w:t>
      </w:r>
      <w:proofErr w:type="spellStart"/>
      <w:r>
        <w:rPr>
          <w:rFonts w:ascii="Galliard" w:eastAsia="Galliard" w:hAnsi="Galliard" w:cs="Galliard"/>
          <w:sz w:val="22"/>
          <w:szCs w:val="22"/>
          <w:lang w:val="nl-NL"/>
        </w:rPr>
        <w:t>rappeler</w:t>
      </w:r>
      <w:proofErr w:type="spellEnd"/>
      <w:r>
        <w:rPr>
          <w:rFonts w:ascii="Galliard" w:eastAsia="Galliard" w:hAnsi="Galliard" w:cs="Galliard"/>
          <w:sz w:val="22"/>
          <w:szCs w:val="22"/>
          <w:lang w:val="nl-NL"/>
        </w:rPr>
        <w:t xml:space="preserve"> l</w:t>
      </w:r>
      <w:r>
        <w:rPr>
          <w:rFonts w:ascii="Galliard" w:eastAsia="Galliard" w:hAnsi="Galliard" w:cs="Galliard"/>
          <w:sz w:val="22"/>
          <w:szCs w:val="22"/>
        </w:rPr>
        <w:t>’importance des assises qui permettent non seulement d’exercer un certain plaidoyer envers les autorités nationales, mais aussi de dresser des perspectives,</w:t>
      </w:r>
      <w:r>
        <w:rPr>
          <w:rFonts w:ascii="Galliard" w:eastAsia="Galliard" w:hAnsi="Galliard" w:cs="Galliard"/>
          <w:sz w:val="22"/>
          <w:szCs w:val="22"/>
        </w:rPr>
        <w:t xml:space="preserve"> d’initier de nouvelles démarches et de rechercher des mutualisations.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>Les assises de 2010 ont permis d’apercevoir que la plupart des dynamiques intercommunales étaient nées sous l’impulsion de la coopération dé</w:t>
      </w:r>
      <w:r>
        <w:rPr>
          <w:rFonts w:ascii="Galliard" w:eastAsia="Galliard" w:hAnsi="Galliard" w:cs="Galliard"/>
          <w:sz w:val="22"/>
          <w:szCs w:val="22"/>
        </w:rPr>
        <w:t>centralis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>e.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Paragraphedeliste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Dans le contexte français et eu</w:t>
      </w:r>
      <w:r>
        <w:rPr>
          <w:sz w:val="22"/>
          <w:szCs w:val="22"/>
        </w:rPr>
        <w:t xml:space="preserve">ropéen actuel, elle estime que les Assises devront être un moment pour </w:t>
      </w:r>
      <w:r>
        <w:rPr>
          <w:b/>
          <w:bCs/>
          <w:sz w:val="22"/>
          <w:szCs w:val="22"/>
        </w:rPr>
        <w:t>réinterroger les politiques publiques</w:t>
      </w:r>
      <w:r>
        <w:rPr>
          <w:sz w:val="22"/>
          <w:szCs w:val="22"/>
        </w:rPr>
        <w:t xml:space="preserve"> qui fondent la coopération décentralisée : quelles apports pour les deux territoires ? De même, certaines collectivités présentes ont souligné l’im</w:t>
      </w:r>
      <w:r>
        <w:rPr>
          <w:sz w:val="22"/>
          <w:szCs w:val="22"/>
        </w:rPr>
        <w:t xml:space="preserve">portance d’avoir des Assises « qui servent concrètement »  - ceci peut consister en un </w:t>
      </w:r>
      <w:r>
        <w:rPr>
          <w:b/>
          <w:bCs/>
          <w:sz w:val="22"/>
          <w:szCs w:val="22"/>
        </w:rPr>
        <w:t>argumentaire illustré de pratiques</w:t>
      </w:r>
      <w:r>
        <w:rPr>
          <w:sz w:val="22"/>
          <w:szCs w:val="22"/>
        </w:rPr>
        <w:t xml:space="preserve"> ou encore de possibilités de </w:t>
      </w:r>
      <w:r>
        <w:rPr>
          <w:b/>
          <w:bCs/>
          <w:sz w:val="22"/>
          <w:szCs w:val="22"/>
        </w:rPr>
        <w:t>mutualisation</w:t>
      </w:r>
      <w:r>
        <w:rPr>
          <w:sz w:val="22"/>
          <w:szCs w:val="22"/>
        </w:rPr>
        <w:t xml:space="preserve">/ de financements. 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 xml:space="preserve">Bernard </w:t>
      </w: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Lesterlin</w:t>
      </w:r>
      <w:proofErr w:type="spellEnd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 xml:space="preserve">, </w:t>
      </w:r>
      <w:r>
        <w:rPr>
          <w:rFonts w:ascii="Galliard" w:eastAsia="Galliard" w:hAnsi="Galliard" w:cs="Galliard"/>
          <w:sz w:val="22"/>
          <w:szCs w:val="22"/>
        </w:rPr>
        <w:t>pr</w:t>
      </w:r>
      <w:r>
        <w:rPr>
          <w:rFonts w:ascii="Galliard" w:eastAsia="Galliard" w:hAnsi="Galliard" w:cs="Galliard"/>
          <w:sz w:val="22"/>
          <w:szCs w:val="22"/>
        </w:rPr>
        <w:t>ésident du groupe d’</w:t>
      </w:r>
      <w:proofErr w:type="spellStart"/>
      <w:r>
        <w:rPr>
          <w:rFonts w:ascii="Galliard" w:eastAsia="Galliard" w:hAnsi="Galliard" w:cs="Galliard"/>
          <w:sz w:val="22"/>
          <w:szCs w:val="22"/>
          <w:lang w:val="de-DE"/>
        </w:rPr>
        <w:t>amiti</w:t>
      </w:r>
      <w:proofErr w:type="spellEnd"/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b/>
          <w:bCs/>
          <w:sz w:val="22"/>
          <w:szCs w:val="22"/>
        </w:rPr>
        <w:t xml:space="preserve"> </w:t>
      </w:r>
      <w:r>
        <w:rPr>
          <w:rFonts w:ascii="Galliard" w:eastAsia="Galliard" w:hAnsi="Galliard" w:cs="Galliard"/>
          <w:sz w:val="22"/>
          <w:szCs w:val="22"/>
        </w:rPr>
        <w:t>parlementaire France-Bé</w:t>
      </w:r>
      <w:r>
        <w:rPr>
          <w:rFonts w:ascii="Galliard" w:eastAsia="Galliard" w:hAnsi="Galliard" w:cs="Galliard"/>
          <w:sz w:val="22"/>
          <w:szCs w:val="22"/>
        </w:rPr>
        <w:t xml:space="preserve">nin </w:t>
      </w:r>
      <w:r>
        <w:rPr>
          <w:rFonts w:ascii="Galliard" w:eastAsia="Galliard" w:hAnsi="Galliard" w:cs="Galliard"/>
          <w:sz w:val="22"/>
          <w:szCs w:val="22"/>
        </w:rPr>
        <w:t>a mentionné que le Président de l’Assemblée nationale du Bé</w:t>
      </w:r>
      <w:r>
        <w:rPr>
          <w:rFonts w:ascii="Galliard" w:eastAsia="Galliard" w:hAnsi="Galliard" w:cs="Galliard"/>
          <w:sz w:val="22"/>
          <w:szCs w:val="22"/>
        </w:rPr>
        <w:t xml:space="preserve">nin </w:t>
      </w:r>
      <w:r>
        <w:rPr>
          <w:rFonts w:ascii="Galliard" w:eastAsia="Galliard" w:hAnsi="Galliard" w:cs="Galliard"/>
          <w:sz w:val="22"/>
          <w:szCs w:val="22"/>
        </w:rPr>
        <w:t>était en France mi-juin ; des parlementaires français et de pays d’Afrique de l’ouest organiseront une conférence sur « la coordination de nos législations et la coopération pour la lutte c</w:t>
      </w:r>
      <w:r>
        <w:rPr>
          <w:rFonts w:ascii="Galliard" w:eastAsia="Galliard" w:hAnsi="Galliard" w:cs="Galliard"/>
          <w:sz w:val="22"/>
          <w:szCs w:val="22"/>
        </w:rPr>
        <w:t>ontre le terrorisme »</w:t>
      </w:r>
      <w:r>
        <w:rPr>
          <w:rFonts w:ascii="Galliard" w:eastAsia="Galliard" w:hAnsi="Galliard" w:cs="Galliard"/>
          <w:sz w:val="22"/>
          <w:szCs w:val="22"/>
        </w:rPr>
        <w:t>.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lastRenderedPageBreak/>
        <w:t>Engagé pour le projet de loi sur l’égalité et la citoyenneté en France il a souligné la né</w:t>
      </w:r>
      <w:proofErr w:type="spellStart"/>
      <w:r>
        <w:rPr>
          <w:rFonts w:ascii="Galliard" w:eastAsia="Galliard" w:hAnsi="Galliard" w:cs="Galliard"/>
          <w:sz w:val="22"/>
          <w:szCs w:val="22"/>
          <w:lang w:val="it-IT"/>
        </w:rPr>
        <w:t>cessit</w:t>
      </w:r>
      <w:proofErr w:type="spellEnd"/>
      <w:r>
        <w:rPr>
          <w:rFonts w:ascii="Galliard" w:eastAsia="Galliard" w:hAnsi="Galliard" w:cs="Galliard"/>
          <w:sz w:val="22"/>
          <w:szCs w:val="22"/>
        </w:rPr>
        <w:t>é de donner une place importante aux jeunes de nos territoires et de nos partenaires dans les projets de coopération dé</w:t>
      </w:r>
      <w:r>
        <w:rPr>
          <w:rFonts w:ascii="Galliard" w:eastAsia="Galliard" w:hAnsi="Galliard" w:cs="Galliard"/>
          <w:sz w:val="22"/>
          <w:szCs w:val="22"/>
        </w:rPr>
        <w:t>centralis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>e</w:t>
      </w:r>
      <w:r>
        <w:rPr>
          <w:rFonts w:ascii="Galliard" w:eastAsia="Galliard" w:hAnsi="Galliard" w:cs="Galliard"/>
          <w:sz w:val="22"/>
          <w:szCs w:val="22"/>
        </w:rPr>
        <w:t> ; ceci</w:t>
      </w:r>
      <w:r>
        <w:rPr>
          <w:rFonts w:ascii="Galliard" w:eastAsia="Galliard" w:hAnsi="Galliard" w:cs="Galliard"/>
          <w:sz w:val="22"/>
          <w:szCs w:val="22"/>
        </w:rPr>
        <w:t xml:space="preserve"> pour favoriser l’engagement citoyen à 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>’international. Pour lui, ces jeunes pourront opérer comme correspondants des collectivités et faciliteront la communication tout en militant, à leur retour en France, pour la coopération dé</w:t>
      </w:r>
      <w:r>
        <w:rPr>
          <w:rFonts w:ascii="Galliard" w:eastAsia="Galliard" w:hAnsi="Galliard" w:cs="Galliard"/>
          <w:sz w:val="22"/>
          <w:szCs w:val="22"/>
        </w:rPr>
        <w:t>centralis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 xml:space="preserve">e. 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it-IT"/>
        </w:rPr>
        <w:t xml:space="preserve">Philippe Di 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it-IT"/>
        </w:rPr>
        <w:t>Loreto</w:t>
      </w:r>
      <w:r>
        <w:rPr>
          <w:rFonts w:ascii="Galliard" w:eastAsia="Galliard" w:hAnsi="Galliard" w:cs="Galliard"/>
          <w:sz w:val="22"/>
          <w:szCs w:val="22"/>
        </w:rPr>
        <w:t>, quant à lui, a soulevé le fait que la mobilité internationale de « </w:t>
      </w:r>
      <w:r>
        <w:rPr>
          <w:rFonts w:ascii="Galliard" w:eastAsia="Galliard" w:hAnsi="Galliard" w:cs="Galliard"/>
          <w:sz w:val="22"/>
          <w:szCs w:val="22"/>
        </w:rPr>
        <w:t>nos</w:t>
      </w:r>
      <w:r>
        <w:rPr>
          <w:rFonts w:ascii="Galliard" w:eastAsia="Galliard" w:hAnsi="Galliard" w:cs="Galliard"/>
          <w:sz w:val="22"/>
          <w:szCs w:val="22"/>
        </w:rPr>
        <w:t xml:space="preserve"> » jeunes ne peut se faire au détriment des jeunes africains, instruits et en forte croissance démographique.  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 xml:space="preserve">Quentin </w:t>
      </w: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>Courbon</w:t>
      </w:r>
      <w:proofErr w:type="spellEnd"/>
      <w:r>
        <w:rPr>
          <w:rFonts w:ascii="Galliard" w:eastAsia="Galliard" w:hAnsi="Galliard" w:cs="Galliard"/>
          <w:sz w:val="22"/>
          <w:szCs w:val="22"/>
        </w:rPr>
        <w:t>, D</w:t>
      </w:r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 xml:space="preserve">égation pour l’action extérieure des </w:t>
      </w:r>
      <w:r>
        <w:rPr>
          <w:rFonts w:ascii="Galliard" w:eastAsia="Galliard" w:hAnsi="Galliard" w:cs="Galliard"/>
          <w:sz w:val="22"/>
          <w:szCs w:val="22"/>
        </w:rPr>
        <w:t>collectivités territoriales, a rappelé</w:t>
      </w:r>
      <w:r>
        <w:rPr>
          <w:rFonts w:ascii="Galliard" w:eastAsia="Galliard" w:hAnsi="Galliard" w:cs="Galliard"/>
          <w:sz w:val="22"/>
          <w:szCs w:val="22"/>
        </w:rPr>
        <w:t xml:space="preserve">, </w:t>
      </w:r>
      <w:r>
        <w:rPr>
          <w:rFonts w:ascii="Galliard" w:eastAsia="Galliard" w:hAnsi="Galliard" w:cs="Galliard"/>
          <w:sz w:val="22"/>
          <w:szCs w:val="22"/>
        </w:rPr>
        <w:t>à cet effet, que la DAECT a lancé plusieurs appels à projets « Jeunesse » et que ces appels encouragent la ré</w:t>
      </w:r>
      <w:r>
        <w:rPr>
          <w:rFonts w:ascii="Galliard" w:eastAsia="Galliard" w:hAnsi="Galliard" w:cs="Galliard"/>
          <w:sz w:val="22"/>
          <w:szCs w:val="22"/>
        </w:rPr>
        <w:t>ciprocit</w:t>
      </w:r>
      <w:r>
        <w:rPr>
          <w:rFonts w:ascii="Galliard" w:eastAsia="Galliard" w:hAnsi="Galliard" w:cs="Galliard"/>
          <w:sz w:val="22"/>
          <w:szCs w:val="22"/>
        </w:rPr>
        <w:t xml:space="preserve">é (bonifications). 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>Arouna</w:t>
      </w:r>
      <w:proofErr w:type="spellEnd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 xml:space="preserve"> </w:t>
      </w: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>Cosme</w:t>
      </w:r>
      <w:proofErr w:type="spellEnd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 xml:space="preserve"> </w:t>
      </w:r>
      <w:r>
        <w:rPr>
          <w:rFonts w:ascii="Galliard" w:eastAsia="Galliard" w:hAnsi="Galliard" w:cs="Galliard"/>
          <w:sz w:val="22"/>
          <w:szCs w:val="22"/>
        </w:rPr>
        <w:t>rappelle l’existence d’un programme national de volontariat au Bén</w:t>
      </w:r>
      <w:r>
        <w:rPr>
          <w:rFonts w:ascii="Galliard" w:eastAsia="Galliard" w:hAnsi="Galliard" w:cs="Galliard"/>
          <w:sz w:val="22"/>
          <w:szCs w:val="22"/>
        </w:rPr>
        <w:t>in, mais dont les liens avec l’emploi mériteraient d’ê</w:t>
      </w:r>
      <w:proofErr w:type="spellStart"/>
      <w:r>
        <w:rPr>
          <w:rFonts w:ascii="Galliard" w:eastAsia="Galliard" w:hAnsi="Galliard" w:cs="Galliard"/>
          <w:sz w:val="22"/>
          <w:szCs w:val="22"/>
          <w:lang w:val="es-ES_tradnl"/>
        </w:rPr>
        <w:t>tre</w:t>
      </w:r>
      <w:proofErr w:type="spellEnd"/>
      <w:r>
        <w:rPr>
          <w:rFonts w:ascii="Galliard" w:eastAsia="Galliard" w:hAnsi="Galliard" w:cs="Galliard"/>
          <w:sz w:val="22"/>
          <w:szCs w:val="22"/>
          <w:lang w:val="es-ES_tradnl"/>
        </w:rPr>
        <w:t xml:space="preserve"> </w:t>
      </w:r>
      <w:proofErr w:type="spellStart"/>
      <w:r>
        <w:rPr>
          <w:rFonts w:ascii="Galliard" w:eastAsia="Galliard" w:hAnsi="Galliard" w:cs="Galliard"/>
          <w:sz w:val="22"/>
          <w:szCs w:val="22"/>
          <w:lang w:val="es-ES_tradnl"/>
        </w:rPr>
        <w:t>explicit</w:t>
      </w:r>
      <w:proofErr w:type="spellEnd"/>
      <w:r>
        <w:rPr>
          <w:rFonts w:ascii="Galliard" w:eastAsia="Galliard" w:hAnsi="Galliard" w:cs="Galliard"/>
          <w:sz w:val="22"/>
          <w:szCs w:val="22"/>
        </w:rPr>
        <w:t>é</w:t>
      </w:r>
      <w:r>
        <w:rPr>
          <w:rFonts w:ascii="Galliard" w:eastAsia="Galliard" w:hAnsi="Galliard" w:cs="Galliard"/>
          <w:sz w:val="22"/>
          <w:szCs w:val="22"/>
          <w:lang w:val="pt-PT"/>
        </w:rPr>
        <w:t xml:space="preserve">s. 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Paragraphedeliste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La question de la </w:t>
      </w:r>
      <w:r>
        <w:rPr>
          <w:b/>
          <w:bCs/>
          <w:sz w:val="22"/>
          <w:szCs w:val="22"/>
        </w:rPr>
        <w:t xml:space="preserve">réciprocité de services civiques: </w:t>
      </w:r>
    </w:p>
    <w:p w:rsidR="00425033" w:rsidRDefault="0011675C">
      <w:pPr>
        <w:pStyle w:val="Paragraphedeliste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place donnée aux jeunes dans nos sociétés et donc aussi dans la coopération internationale avait également été évoqué lors d’une</w:t>
      </w:r>
      <w:r>
        <w:rPr>
          <w:sz w:val="22"/>
          <w:szCs w:val="22"/>
        </w:rPr>
        <w:t xml:space="preserve"> rencontre avec la ville de Guyancourt</w:t>
      </w:r>
      <w:r>
        <w:rPr>
          <w:sz w:val="22"/>
          <w:szCs w:val="22"/>
        </w:rPr>
        <w:t xml:space="preserve">. Ce thème serait certainement intéressant à creuser lors des Assises.  </w:t>
      </w:r>
    </w:p>
    <w:p w:rsidR="00425033" w:rsidRDefault="00425033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>Les participants, répartis en groupes de travail ont ensuite pu dégager les attentes et idées suivantes pour les Assises </w:t>
      </w:r>
      <w:r>
        <w:rPr>
          <w:rFonts w:ascii="Galliard" w:eastAsia="Galliard" w:hAnsi="Galliard" w:cs="Galliard"/>
          <w:sz w:val="22"/>
          <w:szCs w:val="22"/>
        </w:rPr>
        <w:t>:</w:t>
      </w:r>
    </w:p>
    <w:p w:rsidR="00425033" w:rsidRDefault="0011675C">
      <w:pPr>
        <w:pStyle w:val="Corps"/>
        <w:ind w:left="356"/>
        <w:jc w:val="both"/>
        <w:rPr>
          <w:rFonts w:ascii="Galliard" w:eastAsia="Galliard" w:hAnsi="Galliard" w:cs="Galliard"/>
          <w:sz w:val="22"/>
          <w:szCs w:val="22"/>
        </w:rPr>
      </w:pPr>
      <w:r>
        <w:rPr>
          <w:rFonts w:ascii="Galliard" w:eastAsia="Galliard" w:hAnsi="Galliard" w:cs="Galliard"/>
          <w:sz w:val="22"/>
          <w:szCs w:val="22"/>
        </w:rPr>
        <w:t>A quoi doivent servir</w:t>
      </w:r>
      <w:r>
        <w:rPr>
          <w:rFonts w:ascii="Galliard" w:eastAsia="Galliard" w:hAnsi="Galliard" w:cs="Galliard"/>
          <w:sz w:val="22"/>
          <w:szCs w:val="22"/>
        </w:rPr>
        <w:t xml:space="preserve"> des Assises </w:t>
      </w:r>
      <w:r>
        <w:rPr>
          <w:rFonts w:ascii="Galliard" w:eastAsia="Galliard" w:hAnsi="Galliard" w:cs="Galliard"/>
          <w:sz w:val="22"/>
          <w:szCs w:val="22"/>
          <w:lang w:val="ru-RU"/>
        </w:rPr>
        <w:t xml:space="preserve">? 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avoir une évaluation de ce qui s’est passé depuis 2010 &amp; situer la coopération décentralisée dans le contexte béninois et européen actuel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avoir des Assises en phase avec les difficultés des collectivités françaises (place de la jeunesse/ </w:t>
      </w:r>
      <w:r>
        <w:rPr>
          <w:sz w:val="22"/>
          <w:szCs w:val="22"/>
        </w:rPr>
        <w:t>développement économique)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rencontrer des partenaires ; faciliter les coordinations ; </w:t>
      </w:r>
      <w:r>
        <w:rPr>
          <w:rFonts w:ascii="Arial Unicode MS" w:eastAsia="Arial Unicode MS" w:hAnsi="Arial Unicode MS" w:cs="Arial Unicode MS"/>
          <w:sz w:val="22"/>
          <w:szCs w:val="22"/>
        </w:rPr>
        <w:t>⬄</w:t>
      </w:r>
      <w:r>
        <w:rPr>
          <w:sz w:val="22"/>
          <w:szCs w:val="22"/>
        </w:rPr>
        <w:t xml:space="preserve"> importance de l’européanisation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avoir accès à des exemples « venus d’ailleurs » ;</w:t>
      </w:r>
      <w:r>
        <w:rPr>
          <w:rFonts w:ascii="Arial Unicode MS" w:eastAsia="Arial Unicode MS" w:hAnsi="Arial Unicode MS" w:cs="Arial Unicode MS"/>
          <w:sz w:val="22"/>
          <w:szCs w:val="22"/>
        </w:rPr>
        <w:t>⬄</w:t>
      </w:r>
      <w:r>
        <w:rPr>
          <w:sz w:val="22"/>
          <w:szCs w:val="22"/>
        </w:rPr>
        <w:t xml:space="preserve"> importance de l’européanisation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repartir sur de nouvelles discussions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tirer </w:t>
      </w:r>
      <w:r>
        <w:rPr>
          <w:sz w:val="22"/>
          <w:szCs w:val="22"/>
        </w:rPr>
        <w:t>des enseignements très pratiques sur la coopération décentralisée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montrer des expériences probantes pour illustrer le fait que la coopération décentralisée sert effectivement les populations locales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montrer que la coopération décentralisée est un outil</w:t>
      </w:r>
      <w:r>
        <w:rPr>
          <w:sz w:val="22"/>
          <w:szCs w:val="22"/>
        </w:rPr>
        <w:t xml:space="preserve"> important pour le développement local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revoir comment les interventions des collectivités françaises se positionnent par rapport aux communes béninoises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voir la réciprocité entre les collectivités béninoises et françaises ;</w:t>
      </w:r>
    </w:p>
    <w:p w:rsidR="00425033" w:rsidRDefault="0011675C">
      <w:pPr>
        <w:pStyle w:val="Paragraphedeliste"/>
        <w:numPr>
          <w:ilvl w:val="0"/>
          <w:numId w:val="8"/>
        </w:numPr>
        <w:jc w:val="both"/>
        <w:rPr>
          <w:b/>
          <w:bCs/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>aux vues des difficultés que</w:t>
      </w:r>
      <w:r>
        <w:rPr>
          <w:sz w:val="22"/>
          <w:szCs w:val="22"/>
        </w:rPr>
        <w:t xml:space="preserve"> rencontrent les collectivités françaises aujourd’hui, une mise à plat s’avère nécessaire pour redéfinir la coopération décentralisée recentrage ? priorités ?). 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color w:val="1F497D"/>
          <w:sz w:val="22"/>
          <w:szCs w:val="22"/>
          <w:u w:color="1F497D"/>
        </w:rPr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 xml:space="preserve">Astrid Frey </w:t>
      </w:r>
      <w:r>
        <w:rPr>
          <w:rFonts w:ascii="Galliard" w:eastAsia="Galliard" w:hAnsi="Galliard" w:cs="Galliard"/>
          <w:sz w:val="22"/>
          <w:szCs w:val="22"/>
        </w:rPr>
        <w:t>a salu</w:t>
      </w:r>
      <w:r>
        <w:rPr>
          <w:rFonts w:ascii="Galliard" w:eastAsia="Galliard" w:hAnsi="Galliard" w:cs="Galliard"/>
          <w:sz w:val="22"/>
          <w:szCs w:val="22"/>
        </w:rPr>
        <w:t xml:space="preserve">é 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>’implication des participants lors de cette séance de travail et a donn</w:t>
      </w:r>
      <w:r>
        <w:rPr>
          <w:rFonts w:ascii="Galliard" w:eastAsia="Galliard" w:hAnsi="Galliard" w:cs="Galliard"/>
          <w:sz w:val="22"/>
          <w:szCs w:val="22"/>
        </w:rPr>
        <w:t>é rendez-vous à tous le 4 juillet prochain, au 7</w:t>
      </w:r>
      <w:r>
        <w:rPr>
          <w:rFonts w:ascii="Galliard" w:eastAsia="Galliard" w:hAnsi="Galliard" w:cs="Galliard"/>
          <w:sz w:val="22"/>
          <w:szCs w:val="22"/>
          <w:vertAlign w:val="superscript"/>
        </w:rPr>
        <w:t>e</w:t>
      </w:r>
      <w:r>
        <w:rPr>
          <w:rFonts w:ascii="Galliard" w:eastAsia="Galliard" w:hAnsi="Galliard" w:cs="Galliard"/>
          <w:sz w:val="22"/>
          <w:szCs w:val="22"/>
        </w:rPr>
        <w:t xml:space="preserve"> Forum de l’Action internationale des collectivité</w:t>
      </w:r>
      <w:r>
        <w:rPr>
          <w:rFonts w:ascii="Galliard" w:eastAsia="Galliard" w:hAnsi="Galliard" w:cs="Galliard"/>
          <w:sz w:val="22"/>
          <w:szCs w:val="22"/>
        </w:rPr>
        <w:t xml:space="preserve">s, </w:t>
      </w:r>
      <w:r>
        <w:rPr>
          <w:rFonts w:ascii="Galliard" w:eastAsia="Galliard" w:hAnsi="Galliard" w:cs="Galliard"/>
          <w:sz w:val="22"/>
          <w:szCs w:val="22"/>
        </w:rPr>
        <w:t>à Paris, en présence d’une forte dé</w:t>
      </w:r>
      <w:r>
        <w:rPr>
          <w:rFonts w:ascii="Galliard" w:eastAsia="Galliard" w:hAnsi="Galliard" w:cs="Galliard"/>
          <w:sz w:val="22"/>
          <w:szCs w:val="22"/>
        </w:rPr>
        <w:t>l</w:t>
      </w:r>
      <w:r>
        <w:rPr>
          <w:rFonts w:ascii="Galliard" w:eastAsia="Galliard" w:hAnsi="Galliard" w:cs="Galliard"/>
          <w:sz w:val="22"/>
          <w:szCs w:val="22"/>
        </w:rPr>
        <w:t>égation bé</w:t>
      </w:r>
      <w:r>
        <w:rPr>
          <w:rFonts w:ascii="Galliard" w:eastAsia="Galliard" w:hAnsi="Galliard" w:cs="Galliard"/>
          <w:sz w:val="22"/>
          <w:szCs w:val="22"/>
        </w:rPr>
        <w:t xml:space="preserve">ninoise. 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 xml:space="preserve"> </w:t>
      </w:r>
    </w:p>
    <w:p w:rsidR="00425033" w:rsidRDefault="00425033">
      <w:pPr>
        <w:pStyle w:val="Corps"/>
        <w:jc w:val="both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</w:p>
    <w:p w:rsidR="0011675C" w:rsidRPr="0011675C" w:rsidRDefault="0011675C">
      <w:pPr>
        <w:pStyle w:val="Corps"/>
        <w:jc w:val="both"/>
        <w:rPr>
          <w:rFonts w:ascii="Galliard" w:eastAsia="Galliard" w:hAnsi="Galliard" w:cs="Galliard"/>
          <w:b/>
          <w:bCs/>
          <w:i/>
          <w:color w:val="auto"/>
          <w:sz w:val="22"/>
          <w:szCs w:val="22"/>
          <w:u w:color="1F497D"/>
        </w:rPr>
      </w:pPr>
      <w:r w:rsidRPr="0011675C">
        <w:rPr>
          <w:rFonts w:ascii="Galliard" w:eastAsia="Galliard" w:hAnsi="Galliard" w:cs="Galliard"/>
          <w:b/>
          <w:bCs/>
          <w:i/>
          <w:color w:val="auto"/>
          <w:sz w:val="22"/>
          <w:szCs w:val="22"/>
          <w:u w:color="1F497D"/>
        </w:rPr>
        <w:t xml:space="preserve">Compte-rendu rédigé par Paul </w:t>
      </w:r>
      <w:proofErr w:type="spellStart"/>
      <w:r w:rsidRPr="0011675C">
        <w:rPr>
          <w:rFonts w:ascii="Galliard" w:eastAsia="Galliard" w:hAnsi="Galliard" w:cs="Galliard"/>
          <w:b/>
          <w:bCs/>
          <w:i/>
          <w:color w:val="auto"/>
          <w:sz w:val="22"/>
          <w:szCs w:val="22"/>
          <w:u w:color="1F497D"/>
        </w:rPr>
        <w:t>Kammegne</w:t>
      </w:r>
      <w:proofErr w:type="spellEnd"/>
    </w:p>
    <w:p w:rsidR="0011675C" w:rsidRDefault="0011675C">
      <w:pPr>
        <w:pStyle w:val="Corps"/>
        <w:jc w:val="both"/>
        <w:rPr>
          <w:rFonts w:ascii="Galliard" w:eastAsia="Galliard" w:hAnsi="Galliard" w:cs="Galliard"/>
          <w:b/>
          <w:bCs/>
          <w:i/>
          <w:color w:val="1F497D"/>
          <w:sz w:val="22"/>
          <w:szCs w:val="22"/>
          <w:u w:color="1F497D"/>
        </w:rPr>
      </w:pPr>
    </w:p>
    <w:p w:rsidR="0011675C" w:rsidRPr="0011675C" w:rsidRDefault="0011675C">
      <w:pPr>
        <w:pStyle w:val="Corps"/>
        <w:jc w:val="both"/>
        <w:rPr>
          <w:rFonts w:ascii="Galliard" w:eastAsia="Galliard" w:hAnsi="Galliard" w:cs="Galliard"/>
          <w:b/>
          <w:bCs/>
          <w:i/>
          <w:color w:val="1F497D"/>
          <w:sz w:val="22"/>
          <w:szCs w:val="22"/>
          <w:u w:color="1F497D"/>
        </w:rPr>
      </w:pPr>
    </w:p>
    <w:p w:rsidR="00425033" w:rsidRDefault="0011675C">
      <w:pPr>
        <w:pStyle w:val="Corps"/>
        <w:jc w:val="both"/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</w:pPr>
      <w:proofErr w:type="spellStart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lang w:val="en-US"/>
        </w:rPr>
        <w:t>Annexe</w:t>
      </w:r>
      <w:proofErr w:type="spellEnd"/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 </w:t>
      </w: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</w:rPr>
        <w:t>:</w:t>
      </w:r>
    </w:p>
    <w:p w:rsidR="00425033" w:rsidRDefault="0011675C">
      <w:pPr>
        <w:pStyle w:val="Paragraphedeliste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Liste des présents et excusés. </w:t>
      </w:r>
    </w:p>
    <w:p w:rsidR="00425033" w:rsidRPr="0011675C" w:rsidRDefault="00425033" w:rsidP="0011675C">
      <w:pPr>
        <w:rPr>
          <w:rFonts w:ascii="Cambria" w:eastAsia="Cambria" w:hAnsi="Cambria" w:cs="Cambria"/>
          <w:color w:val="000000"/>
          <w:sz w:val="22"/>
          <w:szCs w:val="22"/>
          <w:u w:color="000000"/>
          <w:lang w:val="fr-FR" w:eastAsia="fr-FR"/>
        </w:rPr>
      </w:pPr>
    </w:p>
    <w:p w:rsidR="00425033" w:rsidRDefault="00425033">
      <w:pPr>
        <w:pStyle w:val="Corps"/>
        <w:jc w:val="both"/>
        <w:rPr>
          <w:rFonts w:ascii="Cambria" w:eastAsia="Cambria" w:hAnsi="Cambria" w:cs="Cambria"/>
          <w:sz w:val="22"/>
          <w:szCs w:val="22"/>
        </w:rPr>
      </w:pPr>
    </w:p>
    <w:p w:rsidR="0011675C" w:rsidRDefault="0011675C">
      <w:pPr>
        <w:rPr>
          <w:rFonts w:ascii="Cambria" w:eastAsia="Cambria" w:hAnsi="Cambria" w:cs="Cambria"/>
          <w:color w:val="000000"/>
          <w:sz w:val="22"/>
          <w:szCs w:val="22"/>
          <w:u w:color="000000"/>
          <w:lang w:val="fr-FR" w:eastAsia="fr-FR"/>
        </w:rPr>
      </w:pPr>
      <w:r>
        <w:rPr>
          <w:rFonts w:ascii="Cambria" w:eastAsia="Cambria" w:hAnsi="Cambria" w:cs="Cambria"/>
          <w:sz w:val="22"/>
          <w:szCs w:val="22"/>
        </w:rPr>
        <w:br w:type="page"/>
      </w:r>
      <w:bookmarkStart w:id="0" w:name="_GoBack"/>
      <w:bookmarkEnd w:id="0"/>
    </w:p>
    <w:p w:rsidR="00425033" w:rsidRDefault="00425033">
      <w:pPr>
        <w:pStyle w:val="Corps"/>
        <w:jc w:val="both"/>
        <w:rPr>
          <w:rFonts w:ascii="Cambria" w:eastAsia="Cambria" w:hAnsi="Cambria" w:cs="Cambria"/>
          <w:sz w:val="22"/>
          <w:szCs w:val="22"/>
        </w:rPr>
      </w:pPr>
    </w:p>
    <w:p w:rsidR="00425033" w:rsidRDefault="00425033">
      <w:pPr>
        <w:pStyle w:val="Corps"/>
        <w:jc w:val="both"/>
        <w:rPr>
          <w:rFonts w:ascii="Cambria" w:eastAsia="Cambria" w:hAnsi="Cambria" w:cs="Cambria"/>
          <w:sz w:val="22"/>
          <w:szCs w:val="22"/>
        </w:rPr>
      </w:pPr>
    </w:p>
    <w:p w:rsidR="00425033" w:rsidRDefault="0011675C">
      <w:pPr>
        <w:pStyle w:val="Corps"/>
        <w:jc w:val="center"/>
        <w:rPr>
          <w:rFonts w:ascii="Galliard" w:eastAsia="Galliard" w:hAnsi="Galliard" w:cs="Galliard"/>
          <w:b/>
          <w:bCs/>
          <w:sz w:val="22"/>
          <w:szCs w:val="22"/>
          <w:u w:val="single"/>
        </w:rPr>
      </w:pPr>
      <w:r>
        <w:rPr>
          <w:rFonts w:ascii="Galliard" w:eastAsia="Galliard" w:hAnsi="Galliard" w:cs="Galliard"/>
          <w:b/>
          <w:bCs/>
          <w:sz w:val="22"/>
          <w:szCs w:val="22"/>
          <w:u w:val="single"/>
        </w:rPr>
        <w:t>Liste des pré</w:t>
      </w:r>
      <w:proofErr w:type="spellStart"/>
      <w:r>
        <w:rPr>
          <w:rFonts w:ascii="Galliard" w:eastAsia="Galliard" w:hAnsi="Galliard" w:cs="Galliard"/>
          <w:b/>
          <w:bCs/>
          <w:sz w:val="22"/>
          <w:szCs w:val="22"/>
          <w:u w:val="single"/>
          <w:lang w:val="en-US"/>
        </w:rPr>
        <w:t>sents</w:t>
      </w:r>
      <w:proofErr w:type="spellEnd"/>
    </w:p>
    <w:p w:rsidR="00425033" w:rsidRDefault="00425033">
      <w:pPr>
        <w:pStyle w:val="Corps"/>
        <w:jc w:val="center"/>
        <w:rPr>
          <w:rFonts w:ascii="Galliard" w:eastAsia="Galliard" w:hAnsi="Galliard" w:cs="Galliard"/>
          <w:b/>
          <w:bCs/>
          <w:sz w:val="22"/>
          <w:szCs w:val="22"/>
          <w:u w:val="single"/>
        </w:rPr>
      </w:pPr>
    </w:p>
    <w:tbl>
      <w:tblPr>
        <w:tblStyle w:val="Grille"/>
        <w:tblpPr w:leftFromText="141" w:rightFromText="141" w:vertAnchor="page" w:horzAnchor="page" w:tblpX="523" w:tblpY="2395"/>
        <w:tblW w:w="11134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688"/>
        <w:gridCol w:w="1843"/>
        <w:gridCol w:w="3667"/>
      </w:tblGrid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Organisme</w:t>
            </w:r>
            <w:proofErr w:type="spellEnd"/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color w:val="000000"/>
                <w:sz w:val="20"/>
                <w:szCs w:val="20"/>
              </w:rPr>
              <w:t>Fonction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AMBASSADE DE LA REPUBLIQUE BENIN EN FRANCE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Cosme</w:t>
            </w:r>
            <w:proofErr w:type="spellEnd"/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AROUNA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Ministre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conseiller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arounacosme@yahoo.fr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RILLIEUX LA PAPE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Marie-France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BARTHOLOME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Chargée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coopération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décentralisée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marie-france.bartholome@rillieuxlapape.fr</w:t>
              </w:r>
            </w:hyperlink>
          </w:p>
        </w:tc>
      </w:tr>
      <w:tr w:rsidR="0011675C" w:rsidRPr="003C5429" w:rsidTr="00513C66">
        <w:tblPrEx>
          <w:tblCellMar>
            <w:left w:w="70" w:type="dxa"/>
            <w:right w:w="70" w:type="dxa"/>
          </w:tblCellMar>
        </w:tblPrEx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VILLEFRANCHE SUR SAONE</w:t>
            </w:r>
          </w:p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Nicolas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SPINNLER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tbl>
            <w:tblPr>
              <w:tblW w:w="3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11675C" w:rsidRPr="003C5429" w:rsidTr="00513C66">
              <w:trPr>
                <w:trHeight w:val="300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1675C" w:rsidRPr="003C5429" w:rsidRDefault="0011675C" w:rsidP="00513C66">
                  <w:pPr>
                    <w:framePr w:hSpace="141" w:wrap="around" w:vAnchor="page" w:hAnchor="page" w:x="523" w:y="2395"/>
                    <w:jc w:val="center"/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>Responsable</w:t>
                  </w:r>
                  <w:proofErr w:type="spellEnd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 xml:space="preserve"> du service </w:t>
                  </w:r>
                  <w:proofErr w:type="spellStart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>impliqué</w:t>
                  </w:r>
                  <w:proofErr w:type="spellEnd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>dans</w:t>
                  </w:r>
                  <w:proofErr w:type="spellEnd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>coopération</w:t>
                  </w:r>
                  <w:proofErr w:type="spellEnd"/>
                  <w:r w:rsidRPr="003C5429">
                    <w:rPr>
                      <w:rFonts w:ascii="Galliard" w:hAnsi="Galliard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internationale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3C5429">
                <w:rPr>
                  <w:rFonts w:ascii="Galliard" w:hAnsi="Galliard"/>
                  <w:color w:val="0000FF"/>
                  <w:sz w:val="20"/>
                  <w:szCs w:val="20"/>
                  <w:u w:val="single"/>
                </w:rPr>
                <w:t>nspinnler@villefranche.net</w:t>
              </w:r>
            </w:hyperlink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MINISTERE DES AFFAIRES ETRANGERES ET DU DEVELOPPEMENT INTERNATIONAL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Quentin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COURBON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Assistant chargé de mission</w:t>
            </w: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quentin.courbon@diplomatie.gouv.fr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COMMUNAUTE D'AGGLOMERATION SEINE-EURE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Chargée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de communication</w:t>
            </w: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Nelly.David@seine-eure.com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GRAND LYON METROPOLE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Philippe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DI LORETO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Chef de service de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coopération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décentralisée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pdiloreto@grandlyon.com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RILLIEUX LA PAPE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Rémy</w:t>
            </w:r>
            <w:proofErr w:type="spellEnd"/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FEMINIER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Responsable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Culture</w:t>
            </w: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remy.feminier@rillieuxlapape.fr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CITES UNIES FRANCE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Astrid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FREY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Chargée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de mission</w:t>
            </w: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a.frey@cites-unies-france.org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VILLEFRANCHE SUR SAONE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Jean-Luc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 xml:space="preserve">GUENICHON 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Adjoint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maire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jlguenichon@villefranche.net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CITES UNIES FRANCE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KAMMEGNE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Stagiaire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ASSEMBLEE NATIONALE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Bernard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LESTERLIN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Député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bernard.lesterlin@orange.fr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 xml:space="preserve">PS-EAU  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Philippe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MOUTON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Chargé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d'étude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mouton@pseau.org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RESACOOP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Julien</w:t>
            </w:r>
            <w:proofErr w:type="spellEnd"/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PUISSANT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Chargé de mission</w:t>
            </w: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jpuissant@resacoop.org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CONSEIL DEPARTEMENTAL DES HAUTS DE SEINE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Noémie</w:t>
            </w:r>
            <w:proofErr w:type="spellEnd"/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QUERE BONVARLET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Chargée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nquerebonvarlet@cg92.fr</w:t>
              </w:r>
            </w:hyperlink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CONSEIL REGIONAL ALSACE-CHAMPAGNE ARDENNE-LORRAINE</w:t>
            </w:r>
          </w:p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Mikael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ROUX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Chargé de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coopération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décentralisée</w:t>
            </w:r>
            <w:proofErr w:type="spellEnd"/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3C5429">
                <w:rPr>
                  <w:rFonts w:ascii="Galliard" w:hAnsi="Galliard"/>
                  <w:color w:val="0000FF"/>
                  <w:sz w:val="20"/>
                  <w:szCs w:val="20"/>
                  <w:u w:val="single"/>
                </w:rPr>
                <w:t>mikael.roux@lorraine.eu</w:t>
              </w:r>
            </w:hyperlink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tabs>
                <w:tab w:val="left" w:pos="1768"/>
              </w:tabs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ab/>
            </w:r>
          </w:p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COMMUNAUTE D'AGGLOMERATION DE CERGY PONTOISE&amp;</w:t>
            </w:r>
          </w:p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CITES UNIES FRANCE</w:t>
            </w:r>
          </w:p>
          <w:p w:rsidR="0011675C" w:rsidRPr="003C5429" w:rsidRDefault="0011675C" w:rsidP="00513C66">
            <w:pPr>
              <w:tabs>
                <w:tab w:val="left" w:pos="1768"/>
              </w:tabs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  <w:p w:rsidR="0011675C" w:rsidRPr="003C5429" w:rsidRDefault="0011675C" w:rsidP="00513C66">
            <w:pPr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Rose-Marie</w:t>
            </w:r>
          </w:p>
          <w:p w:rsidR="0011675C" w:rsidRPr="003C5429" w:rsidRDefault="0011675C" w:rsidP="00513C66">
            <w:pPr>
              <w:rPr>
                <w:rFonts w:ascii="Galliard" w:hAnsi="Galliard"/>
                <w:sz w:val="20"/>
                <w:szCs w:val="20"/>
              </w:rPr>
            </w:pP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SAINT GERMES AKAR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Conseillère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déléguée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coopération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décentralisée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&amp;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Présidente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du GP</w:t>
            </w:r>
          </w:p>
          <w:p w:rsidR="0011675C" w:rsidRPr="003C5429" w:rsidRDefault="0011675C" w:rsidP="00513C66">
            <w:pPr>
              <w:jc w:val="center"/>
              <w:rPr>
                <w:rFonts w:ascii="Galliard" w:hAnsi="Galliard"/>
                <w:sz w:val="20"/>
                <w:szCs w:val="20"/>
              </w:rPr>
            </w:pPr>
          </w:p>
        </w:tc>
        <w:tc>
          <w:tcPr>
            <w:tcW w:w="3667" w:type="dxa"/>
          </w:tcPr>
          <w:p w:rsidR="0011675C" w:rsidRPr="0011675C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</w:p>
          <w:p w:rsidR="0011675C" w:rsidRPr="0011675C" w:rsidRDefault="0011675C" w:rsidP="00513C66">
            <w:pPr>
              <w:rPr>
                <w:rFonts w:ascii="Galliard" w:hAnsi="Galliard"/>
                <w:sz w:val="20"/>
                <w:szCs w:val="20"/>
              </w:rPr>
            </w:pPr>
          </w:p>
          <w:p w:rsidR="0011675C" w:rsidRPr="0011675C" w:rsidRDefault="0011675C" w:rsidP="00513C66">
            <w:pPr>
              <w:rPr>
                <w:rFonts w:ascii="Galliard" w:hAnsi="Galliard"/>
                <w:sz w:val="20"/>
                <w:szCs w:val="20"/>
              </w:rPr>
            </w:pPr>
          </w:p>
          <w:p w:rsidR="0011675C" w:rsidRPr="0011675C" w:rsidRDefault="0011675C" w:rsidP="00513C66">
            <w:pPr>
              <w:tabs>
                <w:tab w:val="left" w:pos="1141"/>
              </w:tabs>
              <w:rPr>
                <w:rFonts w:ascii="Galliard" w:hAnsi="Galliard"/>
                <w:color w:val="0000FF"/>
                <w:sz w:val="20"/>
                <w:szCs w:val="20"/>
                <w:u w:val="single"/>
              </w:rPr>
            </w:pPr>
            <w:r w:rsidRPr="0011675C">
              <w:rPr>
                <w:rFonts w:ascii="Galliard" w:hAnsi="Galliard"/>
                <w:sz w:val="20"/>
                <w:szCs w:val="20"/>
              </w:rPr>
              <w:tab/>
            </w:r>
            <w:hyperlink r:id="rId24" w:history="1">
              <w:r w:rsidRPr="0011675C">
                <w:rPr>
                  <w:rFonts w:ascii="Galliard" w:hAnsi="Galliard"/>
                  <w:color w:val="0000FF"/>
                  <w:sz w:val="20"/>
                  <w:szCs w:val="20"/>
                  <w:u w:val="single"/>
                </w:rPr>
                <w:t>rmsgakar@gmail.com</w:t>
              </w:r>
            </w:hyperlink>
          </w:p>
          <w:p w:rsidR="0011675C" w:rsidRPr="0011675C" w:rsidRDefault="0011675C" w:rsidP="00513C66">
            <w:pPr>
              <w:tabs>
                <w:tab w:val="left" w:pos="1141"/>
              </w:tabs>
              <w:rPr>
                <w:rFonts w:ascii="Galliard" w:hAnsi="Galliard"/>
                <w:sz w:val="20"/>
                <w:szCs w:val="20"/>
              </w:rPr>
            </w:pPr>
          </w:p>
        </w:tc>
      </w:tr>
      <w:tr w:rsidR="0011675C" w:rsidRPr="003C5429" w:rsidTr="00513C66">
        <w:tc>
          <w:tcPr>
            <w:tcW w:w="2802" w:type="dxa"/>
          </w:tcPr>
          <w:p w:rsidR="0011675C" w:rsidRPr="003C5429" w:rsidRDefault="0011675C" w:rsidP="00513C66">
            <w:pPr>
              <w:tabs>
                <w:tab w:val="left" w:pos="1768"/>
              </w:tabs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GRAND LYON METROPOLE</w:t>
            </w:r>
          </w:p>
        </w:tc>
        <w:tc>
          <w:tcPr>
            <w:tcW w:w="113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68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bCs/>
                <w:color w:val="000000"/>
                <w:sz w:val="20"/>
                <w:szCs w:val="20"/>
              </w:rPr>
              <w:t>VINCENT</w:t>
            </w:r>
          </w:p>
        </w:tc>
        <w:tc>
          <w:tcPr>
            <w:tcW w:w="1843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Vice-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président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délégué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coopération</w:t>
            </w:r>
            <w:proofErr w:type="spellEnd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color w:val="000000"/>
                <w:sz w:val="20"/>
                <w:szCs w:val="20"/>
              </w:rPr>
              <w:t>décentralisée</w:t>
            </w:r>
            <w:proofErr w:type="spellEnd"/>
          </w:p>
        </w:tc>
        <w:tc>
          <w:tcPr>
            <w:tcW w:w="3667" w:type="dxa"/>
          </w:tcPr>
          <w:p w:rsidR="0011675C" w:rsidRPr="0011675C" w:rsidRDefault="0011675C" w:rsidP="00513C66">
            <w:pPr>
              <w:jc w:val="center"/>
              <w:rPr>
                <w:rFonts w:ascii="Galliard" w:hAnsi="Galliard"/>
                <w:color w:val="000000"/>
                <w:sz w:val="20"/>
                <w:szCs w:val="20"/>
              </w:rPr>
            </w:pPr>
            <w:hyperlink r:id="rId25" w:history="1">
              <w:r w:rsidRPr="0011675C">
                <w:rPr>
                  <w:rStyle w:val="Lienhypertexte"/>
                  <w:rFonts w:ascii="Galliard" w:hAnsi="Galliard" w:cs="Tahoma"/>
                  <w:sz w:val="20"/>
                  <w:szCs w:val="20"/>
                </w:rPr>
                <w:t>maxvincent@grandlyon.com</w:t>
              </w:r>
            </w:hyperlink>
            <w:r w:rsidRPr="0011675C">
              <w:rPr>
                <w:rFonts w:ascii="Galliard" w:hAnsi="Galliard" w:cs="Tahom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1675C" w:rsidRPr="003C5429" w:rsidRDefault="0011675C" w:rsidP="0011675C">
      <w:pPr>
        <w:jc w:val="both"/>
        <w:rPr>
          <w:rFonts w:ascii="Galliard" w:hAnsi="Galliard"/>
          <w:sz w:val="22"/>
          <w:szCs w:val="22"/>
          <w:u w:val="single"/>
        </w:rPr>
      </w:pPr>
    </w:p>
    <w:p w:rsidR="0011675C" w:rsidRPr="003C5429" w:rsidRDefault="0011675C" w:rsidP="0011675C">
      <w:pPr>
        <w:jc w:val="both"/>
        <w:rPr>
          <w:rFonts w:ascii="Galliard" w:hAnsi="Galliard"/>
          <w:b/>
          <w:sz w:val="22"/>
          <w:szCs w:val="22"/>
          <w:u w:val="single"/>
        </w:rPr>
      </w:pPr>
    </w:p>
    <w:p w:rsidR="0011675C" w:rsidRPr="003C5429" w:rsidRDefault="0011675C" w:rsidP="0011675C">
      <w:pPr>
        <w:jc w:val="center"/>
        <w:rPr>
          <w:rFonts w:ascii="Galliard" w:hAnsi="Galliard"/>
          <w:b/>
          <w:sz w:val="22"/>
          <w:szCs w:val="22"/>
          <w:u w:val="single"/>
        </w:rPr>
      </w:pPr>
      <w:proofErr w:type="spellStart"/>
      <w:r w:rsidRPr="003C5429">
        <w:rPr>
          <w:rFonts w:ascii="Galliard" w:hAnsi="Galliard"/>
          <w:b/>
          <w:sz w:val="22"/>
          <w:szCs w:val="22"/>
          <w:u w:val="single"/>
        </w:rPr>
        <w:t>Liste</w:t>
      </w:r>
      <w:proofErr w:type="spellEnd"/>
      <w:r w:rsidRPr="003C5429">
        <w:rPr>
          <w:rFonts w:ascii="Galliard" w:hAnsi="Galliard"/>
          <w:b/>
          <w:sz w:val="22"/>
          <w:szCs w:val="22"/>
          <w:u w:val="single"/>
        </w:rPr>
        <w:t xml:space="preserve"> des </w:t>
      </w:r>
      <w:proofErr w:type="spellStart"/>
      <w:r w:rsidRPr="003C5429">
        <w:rPr>
          <w:rFonts w:ascii="Galliard" w:hAnsi="Galliard"/>
          <w:b/>
          <w:sz w:val="22"/>
          <w:szCs w:val="22"/>
          <w:u w:val="single"/>
        </w:rPr>
        <w:t>excusés</w:t>
      </w:r>
      <w:proofErr w:type="spellEnd"/>
    </w:p>
    <w:p w:rsidR="0011675C" w:rsidRPr="003C5429" w:rsidRDefault="0011675C" w:rsidP="0011675C">
      <w:pPr>
        <w:jc w:val="both"/>
        <w:rPr>
          <w:rFonts w:ascii="Galliard" w:hAnsi="Galliard"/>
          <w:sz w:val="22"/>
          <w:szCs w:val="22"/>
        </w:rPr>
      </w:pPr>
    </w:p>
    <w:tbl>
      <w:tblPr>
        <w:tblStyle w:val="Grille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2268"/>
        <w:gridCol w:w="2830"/>
        <w:gridCol w:w="3265"/>
      </w:tblGrid>
      <w:tr w:rsidR="0011675C" w:rsidRPr="003C5429" w:rsidTr="00513C66">
        <w:tc>
          <w:tcPr>
            <w:tcW w:w="2694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sz w:val="20"/>
                <w:szCs w:val="20"/>
              </w:rPr>
              <w:t>Organisme</w:t>
            </w:r>
            <w:proofErr w:type="spellEnd"/>
          </w:p>
        </w:tc>
        <w:tc>
          <w:tcPr>
            <w:tcW w:w="2268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2830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>Nom</w:t>
            </w:r>
          </w:p>
        </w:tc>
        <w:tc>
          <w:tcPr>
            <w:tcW w:w="3265" w:type="dxa"/>
          </w:tcPr>
          <w:p w:rsidR="0011675C" w:rsidRPr="003C5429" w:rsidRDefault="0011675C" w:rsidP="00513C66">
            <w:pPr>
              <w:jc w:val="center"/>
              <w:rPr>
                <w:rFonts w:ascii="Galliard" w:hAnsi="Galliard"/>
                <w:b/>
                <w:sz w:val="20"/>
                <w:szCs w:val="20"/>
              </w:rPr>
            </w:pPr>
          </w:p>
        </w:tc>
      </w:tr>
      <w:tr w:rsidR="0011675C" w:rsidRPr="003C5429" w:rsidTr="00513C66">
        <w:tc>
          <w:tcPr>
            <w:tcW w:w="2694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sz w:val="20"/>
                <w:szCs w:val="20"/>
              </w:rPr>
              <w:t>Orléans</w:t>
            </w:r>
            <w:proofErr w:type="spellEnd"/>
          </w:p>
        </w:tc>
        <w:tc>
          <w:tcPr>
            <w:tcW w:w="2268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>Céline</w:t>
            </w:r>
          </w:p>
        </w:tc>
        <w:tc>
          <w:tcPr>
            <w:tcW w:w="2830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>Cornier</w:t>
            </w:r>
          </w:p>
        </w:tc>
        <w:tc>
          <w:tcPr>
            <w:tcW w:w="3265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sz w:val="20"/>
                <w:szCs w:val="20"/>
              </w:rPr>
            </w:pPr>
            <w:hyperlink r:id="rId26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ccornier@ville-orleans.fr</w:t>
              </w:r>
            </w:hyperlink>
            <w:r w:rsidRPr="003C5429">
              <w:rPr>
                <w:rFonts w:ascii="Galliard" w:hAnsi="Galliard"/>
                <w:sz w:val="20"/>
                <w:szCs w:val="20"/>
              </w:rPr>
              <w:t xml:space="preserve"> </w:t>
            </w:r>
          </w:p>
        </w:tc>
      </w:tr>
      <w:tr w:rsidR="0011675C" w:rsidRPr="003C5429" w:rsidTr="00513C66">
        <w:tc>
          <w:tcPr>
            <w:tcW w:w="2694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>Nantes</w:t>
            </w:r>
          </w:p>
        </w:tc>
        <w:tc>
          <w:tcPr>
            <w:tcW w:w="2268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 xml:space="preserve">Johanna </w:t>
            </w:r>
          </w:p>
        </w:tc>
        <w:tc>
          <w:tcPr>
            <w:tcW w:w="2830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>Rolland</w:t>
            </w:r>
          </w:p>
        </w:tc>
        <w:tc>
          <w:tcPr>
            <w:tcW w:w="3265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sz w:val="20"/>
                <w:szCs w:val="20"/>
              </w:rPr>
            </w:pPr>
            <w:hyperlink r:id="rId27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cabinet@mairie-nantes.fr</w:t>
              </w:r>
            </w:hyperlink>
            <w:r w:rsidRPr="003C5429">
              <w:rPr>
                <w:rFonts w:ascii="Galliard" w:hAnsi="Galliard"/>
                <w:sz w:val="20"/>
                <w:szCs w:val="20"/>
              </w:rPr>
              <w:t xml:space="preserve"> </w:t>
            </w:r>
          </w:p>
        </w:tc>
      </w:tr>
      <w:tr w:rsidR="0011675C" w:rsidRPr="003C5429" w:rsidTr="00513C66">
        <w:tc>
          <w:tcPr>
            <w:tcW w:w="2694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proofErr w:type="spellStart"/>
            <w:r w:rsidRPr="003C5429">
              <w:rPr>
                <w:rFonts w:ascii="Galliard" w:hAnsi="Galliard"/>
                <w:b/>
                <w:sz w:val="20"/>
                <w:szCs w:val="20"/>
              </w:rPr>
              <w:t>Agence</w:t>
            </w:r>
            <w:proofErr w:type="spellEnd"/>
            <w:r w:rsidRPr="003C5429">
              <w:rPr>
                <w:rFonts w:ascii="Galliard" w:hAnsi="Galliard"/>
                <w:b/>
                <w:sz w:val="20"/>
                <w:szCs w:val="20"/>
              </w:rPr>
              <w:t xml:space="preserve"> </w:t>
            </w:r>
            <w:proofErr w:type="spellStart"/>
            <w:r w:rsidRPr="003C5429">
              <w:rPr>
                <w:rFonts w:ascii="Galliard" w:hAnsi="Galliard"/>
                <w:b/>
                <w:sz w:val="20"/>
                <w:szCs w:val="20"/>
              </w:rPr>
              <w:t>Française</w:t>
            </w:r>
            <w:proofErr w:type="spellEnd"/>
            <w:r w:rsidRPr="003C5429">
              <w:rPr>
                <w:rFonts w:ascii="Galliard" w:hAnsi="Galliard"/>
                <w:b/>
                <w:sz w:val="20"/>
                <w:szCs w:val="20"/>
              </w:rPr>
              <w:t xml:space="preserve"> de </w:t>
            </w:r>
            <w:proofErr w:type="spellStart"/>
            <w:r w:rsidRPr="003C5429">
              <w:rPr>
                <w:rFonts w:ascii="Galliard" w:hAnsi="Galliard"/>
                <w:b/>
                <w:sz w:val="20"/>
                <w:szCs w:val="20"/>
              </w:rPr>
              <w:t>Développement</w:t>
            </w:r>
            <w:proofErr w:type="spellEnd"/>
          </w:p>
        </w:tc>
        <w:tc>
          <w:tcPr>
            <w:tcW w:w="2268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>Diane</w:t>
            </w:r>
          </w:p>
        </w:tc>
        <w:tc>
          <w:tcPr>
            <w:tcW w:w="2830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b/>
                <w:sz w:val="20"/>
                <w:szCs w:val="20"/>
              </w:rPr>
            </w:pPr>
            <w:r w:rsidRPr="003C5429">
              <w:rPr>
                <w:rFonts w:ascii="Galliard" w:hAnsi="Galliard"/>
                <w:b/>
                <w:sz w:val="20"/>
                <w:szCs w:val="20"/>
              </w:rPr>
              <w:t xml:space="preserve">Le Roux </w:t>
            </w:r>
          </w:p>
        </w:tc>
        <w:tc>
          <w:tcPr>
            <w:tcW w:w="3265" w:type="dxa"/>
          </w:tcPr>
          <w:p w:rsidR="0011675C" w:rsidRPr="003C5429" w:rsidRDefault="0011675C" w:rsidP="00513C66">
            <w:pPr>
              <w:jc w:val="both"/>
              <w:rPr>
                <w:rFonts w:ascii="Galliard" w:hAnsi="Galliard"/>
                <w:sz w:val="20"/>
                <w:szCs w:val="20"/>
              </w:rPr>
            </w:pPr>
            <w:hyperlink r:id="rId28" w:history="1">
              <w:r w:rsidRPr="003C5429">
                <w:rPr>
                  <w:rStyle w:val="Lienhypertexte"/>
                  <w:rFonts w:ascii="Galliard" w:hAnsi="Galliard"/>
                  <w:sz w:val="20"/>
                  <w:szCs w:val="20"/>
                </w:rPr>
                <w:t>lerouxd@afd.fr</w:t>
              </w:r>
            </w:hyperlink>
            <w:r w:rsidRPr="003C5429">
              <w:rPr>
                <w:rFonts w:ascii="Galliard" w:hAnsi="Galliard"/>
                <w:sz w:val="20"/>
                <w:szCs w:val="20"/>
              </w:rPr>
              <w:t xml:space="preserve"> </w:t>
            </w:r>
          </w:p>
        </w:tc>
      </w:tr>
    </w:tbl>
    <w:p w:rsidR="00425033" w:rsidRDefault="00425033">
      <w:pPr>
        <w:pStyle w:val="Corps"/>
        <w:widowControl w:val="0"/>
        <w:jc w:val="both"/>
      </w:pPr>
    </w:p>
    <w:sectPr w:rsidR="00425033">
      <w:headerReference w:type="default" r:id="rId29"/>
      <w:footerReference w:type="default" r:id="rId3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75C">
      <w:r>
        <w:separator/>
      </w:r>
    </w:p>
  </w:endnote>
  <w:endnote w:type="continuationSeparator" w:id="0">
    <w:p w:rsidR="00000000" w:rsidRDefault="0011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3" w:rsidRDefault="0011675C">
    <w:pPr>
      <w:pStyle w:val="Corps"/>
    </w:pPr>
    <w:r>
      <w:rPr>
        <w:rFonts w:ascii="Cambria" w:eastAsia="Cambria" w:hAnsi="Cambria" w:cs="Cambria"/>
        <w:sz w:val="16"/>
        <w:szCs w:val="16"/>
      </w:rPr>
      <w:t>Ré</w:t>
    </w:r>
    <w:r>
      <w:rPr>
        <w:rFonts w:ascii="Cambria" w:eastAsia="Cambria" w:hAnsi="Cambria" w:cs="Cambria"/>
        <w:sz w:val="16"/>
        <w:szCs w:val="16"/>
      </w:rPr>
      <w:t xml:space="preserve">union du </w:t>
    </w:r>
    <w:r>
      <w:rPr>
        <w:rFonts w:ascii="Cambria" w:eastAsia="Cambria" w:hAnsi="Cambria" w:cs="Cambria"/>
        <w:sz w:val="16"/>
        <w:szCs w:val="16"/>
      </w:rPr>
      <w:t>groupe-pays B</w:t>
    </w:r>
    <w:r>
      <w:rPr>
        <w:rFonts w:ascii="Cambria" w:eastAsia="Cambria" w:hAnsi="Cambria" w:cs="Cambria"/>
        <w:sz w:val="16"/>
        <w:szCs w:val="16"/>
      </w:rPr>
      <w:t>é</w:t>
    </w:r>
    <w:r>
      <w:rPr>
        <w:rFonts w:ascii="Cambria" w:eastAsia="Cambria" w:hAnsi="Cambria" w:cs="Cambria"/>
        <w:sz w:val="16"/>
        <w:szCs w:val="16"/>
      </w:rPr>
      <w:t>nin, 27 juin 2016</w:t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tab/>
    </w:r>
    <w:r>
      <w:rPr>
        <w:rFonts w:ascii="Cambria" w:eastAsia="Cambria" w:hAnsi="Cambria" w:cs="Cambria"/>
        <w:sz w:val="16"/>
        <w:szCs w:val="16"/>
      </w:rPr>
      <w:fldChar w:fldCharType="begin"/>
    </w:r>
    <w:r>
      <w:rPr>
        <w:rFonts w:ascii="Cambria" w:eastAsia="Cambria" w:hAnsi="Cambria" w:cs="Cambria"/>
        <w:sz w:val="16"/>
        <w:szCs w:val="16"/>
      </w:rPr>
      <w:instrText xml:space="preserve"> PAGE </w:instrText>
    </w:r>
    <w:r>
      <w:rPr>
        <w:rFonts w:ascii="Cambria" w:eastAsia="Cambria" w:hAnsi="Cambria" w:cs="Cambria"/>
        <w:sz w:val="16"/>
        <w:szCs w:val="16"/>
      </w:rPr>
      <w:fldChar w:fldCharType="separate"/>
    </w:r>
    <w:r>
      <w:rPr>
        <w:rFonts w:ascii="Cambria" w:eastAsia="Cambria" w:hAnsi="Cambria" w:cs="Cambria"/>
        <w:noProof/>
        <w:sz w:val="16"/>
        <w:szCs w:val="16"/>
      </w:rPr>
      <w:t>4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</w:rPr>
      <w:t xml:space="preserve"> / </w:t>
    </w:r>
    <w:r>
      <w:rPr>
        <w:rFonts w:ascii="Cambria" w:eastAsia="Cambria" w:hAnsi="Cambria" w:cs="Cambria"/>
        <w:sz w:val="16"/>
        <w:szCs w:val="16"/>
      </w:rPr>
      <w:fldChar w:fldCharType="begin"/>
    </w:r>
    <w:r>
      <w:rPr>
        <w:rFonts w:ascii="Cambria" w:eastAsia="Cambria" w:hAnsi="Cambria" w:cs="Cambria"/>
        <w:sz w:val="16"/>
        <w:szCs w:val="16"/>
      </w:rPr>
      <w:instrText xml:space="preserve"> NUMPAGES </w:instrText>
    </w:r>
    <w:r>
      <w:rPr>
        <w:rFonts w:ascii="Cambria" w:eastAsia="Cambria" w:hAnsi="Cambria" w:cs="Cambria"/>
        <w:sz w:val="16"/>
        <w:szCs w:val="16"/>
      </w:rPr>
      <w:fldChar w:fldCharType="separate"/>
    </w:r>
    <w:r>
      <w:rPr>
        <w:rFonts w:ascii="Cambria" w:eastAsia="Cambria" w:hAnsi="Cambria" w:cs="Cambria"/>
        <w:noProof/>
        <w:sz w:val="16"/>
        <w:szCs w:val="16"/>
      </w:rPr>
      <w:t>4</w:t>
    </w:r>
    <w:r>
      <w:rPr>
        <w:rFonts w:ascii="Cambria" w:eastAsia="Cambria" w:hAnsi="Cambria" w:cs="Cambr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33" w:rsidRDefault="0011675C">
      <w:r>
        <w:separator/>
      </w:r>
    </w:p>
  </w:footnote>
  <w:footnote w:type="continuationSeparator" w:id="0">
    <w:p w:rsidR="00425033" w:rsidRDefault="0011675C">
      <w:r>
        <w:continuationSeparator/>
      </w:r>
    </w:p>
  </w:footnote>
  <w:footnote w:type="continuationNotice" w:id="1">
    <w:p w:rsidR="00425033" w:rsidRDefault="00425033"/>
  </w:footnote>
  <w:footnote w:id="2">
    <w:p w:rsidR="00425033" w:rsidRDefault="0011675C">
      <w:pPr>
        <w:pStyle w:val="Notedebasdepage"/>
      </w:pPr>
      <w:r>
        <w:rPr>
          <w:rFonts w:ascii="Galliard" w:eastAsia="Galliard" w:hAnsi="Galliard" w:cs="Galliard"/>
          <w:b/>
          <w:bCs/>
          <w:color w:val="1F497D"/>
          <w:sz w:val="22"/>
          <w:szCs w:val="22"/>
          <w:u w:color="1F497D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Galliard" w:eastAsia="Galliard" w:hAnsi="Galliard" w:cs="Galliard"/>
        </w:rPr>
        <w:t>Dispensaire Ami des Prisonniers et des Indigents</w:t>
      </w:r>
    </w:p>
  </w:footnote>
  <w:footnote w:id="3">
    <w:p w:rsidR="00425033" w:rsidRDefault="0011675C">
      <w:pPr>
        <w:pStyle w:val="Notedebasdepage"/>
      </w:pPr>
      <w:r>
        <w:rPr>
          <w:rFonts w:ascii="Galliard" w:eastAsia="Galliard" w:hAnsi="Galliard" w:cs="Galliard"/>
          <w:i/>
          <w:iCs/>
          <w:color w:val="1F497D"/>
          <w:sz w:val="22"/>
          <w:szCs w:val="22"/>
          <w:u w:color="1F497D"/>
          <w:vertAlign w:val="superscript"/>
        </w:rPr>
        <w:footnoteRef/>
      </w:r>
      <w:r>
        <w:rPr>
          <w:rFonts w:ascii="Galliard" w:eastAsia="Galliard" w:hAnsi="Galliard" w:cs="Galliard"/>
        </w:rPr>
        <w:t xml:space="preserve"> Mme </w:t>
      </w:r>
      <w:proofErr w:type="spellStart"/>
      <w:r>
        <w:rPr>
          <w:rFonts w:ascii="Galliard" w:eastAsia="Galliard" w:hAnsi="Galliard" w:cs="Galliard"/>
        </w:rPr>
        <w:t>Daubignard</w:t>
      </w:r>
      <w:proofErr w:type="spellEnd"/>
      <w:r>
        <w:rPr>
          <w:rFonts w:ascii="Galliard" w:eastAsia="Galliard" w:hAnsi="Galliard" w:cs="Galliard"/>
        </w:rPr>
        <w:t xml:space="preserve"> est médecin généraliste à Lyon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33" w:rsidRDefault="0042503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5B41"/>
    <w:multiLevelType w:val="hybridMultilevel"/>
    <w:tmpl w:val="DC8ED89E"/>
    <w:numStyleLink w:val="Style1import"/>
  </w:abstractNum>
  <w:abstractNum w:abstractNumId="1">
    <w:nsid w:val="2A6C1F62"/>
    <w:multiLevelType w:val="hybridMultilevel"/>
    <w:tmpl w:val="4030CF32"/>
    <w:styleLink w:val="Style4import"/>
    <w:lvl w:ilvl="0" w:tplc="5DEEDCAA">
      <w:start w:val="1"/>
      <w:numFmt w:val="bullet"/>
      <w:lvlText w:val="⇒"/>
      <w:lvlJc w:val="left"/>
      <w:pPr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8A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2675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2292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CE3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4F69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90C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4CC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862E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29537B0"/>
    <w:multiLevelType w:val="hybridMultilevel"/>
    <w:tmpl w:val="DDDE4E68"/>
    <w:numStyleLink w:val="Style2import"/>
  </w:abstractNum>
  <w:abstractNum w:abstractNumId="3">
    <w:nsid w:val="4AD348F5"/>
    <w:multiLevelType w:val="hybridMultilevel"/>
    <w:tmpl w:val="4030CF32"/>
    <w:numStyleLink w:val="Style4import"/>
  </w:abstractNum>
  <w:abstractNum w:abstractNumId="4">
    <w:nsid w:val="55404D6B"/>
    <w:multiLevelType w:val="hybridMultilevel"/>
    <w:tmpl w:val="AD8C757E"/>
    <w:styleLink w:val="Style3import"/>
    <w:lvl w:ilvl="0" w:tplc="C53AEC6E">
      <w:start w:val="1"/>
      <w:numFmt w:val="bullet"/>
      <w:lvlText w:val="⇨"/>
      <w:lvlJc w:val="left"/>
      <w:pPr>
        <w:ind w:left="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A4678">
      <w:start w:val="1"/>
      <w:numFmt w:val="bullet"/>
      <w:lvlText w:val="o"/>
      <w:lvlJc w:val="left"/>
      <w:pPr>
        <w:ind w:left="14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49622">
      <w:start w:val="1"/>
      <w:numFmt w:val="bullet"/>
      <w:lvlText w:val="▪"/>
      <w:lvlJc w:val="left"/>
      <w:pPr>
        <w:ind w:left="2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D4">
      <w:start w:val="1"/>
      <w:numFmt w:val="bullet"/>
      <w:lvlText w:val="•"/>
      <w:lvlJc w:val="left"/>
      <w:pPr>
        <w:ind w:left="2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40CAD0">
      <w:start w:val="1"/>
      <w:numFmt w:val="bullet"/>
      <w:lvlText w:val="o"/>
      <w:lvlJc w:val="left"/>
      <w:pPr>
        <w:ind w:left="35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A736">
      <w:start w:val="1"/>
      <w:numFmt w:val="bullet"/>
      <w:lvlText w:val="▪"/>
      <w:lvlJc w:val="left"/>
      <w:pPr>
        <w:ind w:left="4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A16E2">
      <w:start w:val="1"/>
      <w:numFmt w:val="bullet"/>
      <w:lvlText w:val="•"/>
      <w:lvlJc w:val="left"/>
      <w:pPr>
        <w:ind w:left="5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46478">
      <w:start w:val="1"/>
      <w:numFmt w:val="bullet"/>
      <w:lvlText w:val="o"/>
      <w:lvlJc w:val="left"/>
      <w:pPr>
        <w:ind w:left="57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C3408">
      <w:start w:val="1"/>
      <w:numFmt w:val="bullet"/>
      <w:lvlText w:val="▪"/>
      <w:lvlJc w:val="left"/>
      <w:pPr>
        <w:ind w:left="64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6AF33D0"/>
    <w:multiLevelType w:val="hybridMultilevel"/>
    <w:tmpl w:val="DDDE4E68"/>
    <w:styleLink w:val="Style2import"/>
    <w:lvl w:ilvl="0" w:tplc="7876D912">
      <w:start w:val="1"/>
      <w:numFmt w:val="bullet"/>
      <w:lvlText w:val="-"/>
      <w:lvlJc w:val="left"/>
      <w:pPr>
        <w:ind w:left="85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C102">
      <w:start w:val="1"/>
      <w:numFmt w:val="bullet"/>
      <w:lvlText w:val="o"/>
      <w:lvlJc w:val="left"/>
      <w:pPr>
        <w:ind w:left="157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65724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06CB6">
      <w:start w:val="1"/>
      <w:numFmt w:val="bullet"/>
      <w:lvlText w:val="•"/>
      <w:lvlJc w:val="left"/>
      <w:pPr>
        <w:ind w:left="301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86AAE2">
      <w:start w:val="1"/>
      <w:numFmt w:val="bullet"/>
      <w:lvlText w:val="o"/>
      <w:lvlJc w:val="left"/>
      <w:pPr>
        <w:ind w:left="373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AA064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29780">
      <w:start w:val="1"/>
      <w:numFmt w:val="bullet"/>
      <w:lvlText w:val="•"/>
      <w:lvlJc w:val="left"/>
      <w:pPr>
        <w:ind w:left="517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BE4B92">
      <w:start w:val="1"/>
      <w:numFmt w:val="bullet"/>
      <w:lvlText w:val="o"/>
      <w:lvlJc w:val="left"/>
      <w:pPr>
        <w:ind w:left="5891" w:hanging="4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EC69C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AE2212B"/>
    <w:multiLevelType w:val="hybridMultilevel"/>
    <w:tmpl w:val="AD8C757E"/>
    <w:numStyleLink w:val="Style3import"/>
  </w:abstractNum>
  <w:abstractNum w:abstractNumId="7">
    <w:nsid w:val="702A4F24"/>
    <w:multiLevelType w:val="hybridMultilevel"/>
    <w:tmpl w:val="DC8ED89E"/>
    <w:styleLink w:val="Style1import"/>
    <w:lvl w:ilvl="0" w:tplc="D5F4A0A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4F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643EE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200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B470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650D4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E3B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E4944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0C9E8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lvl w:ilvl="0" w:tplc="D416C9DC">
        <w:start w:val="1"/>
        <w:numFmt w:val="bullet"/>
        <w:lvlText w:val="-"/>
        <w:lvlJc w:val="left"/>
        <w:pPr>
          <w:ind w:left="851" w:hanging="49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F208FA">
        <w:start w:val="1"/>
        <w:numFmt w:val="bullet"/>
        <w:lvlText w:val="o"/>
        <w:lvlJc w:val="left"/>
        <w:pPr>
          <w:ind w:left="1571" w:hanging="49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4AD12E">
        <w:start w:val="1"/>
        <w:numFmt w:val="bullet"/>
        <w:lvlText w:val="▪"/>
        <w:lvlJc w:val="left"/>
        <w:pPr>
          <w:ind w:left="2291" w:hanging="4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66FAE">
        <w:start w:val="1"/>
        <w:numFmt w:val="bullet"/>
        <w:lvlText w:val="•"/>
        <w:lvlJc w:val="left"/>
        <w:pPr>
          <w:ind w:left="3011" w:hanging="49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78DA46">
        <w:start w:val="1"/>
        <w:numFmt w:val="bullet"/>
        <w:lvlText w:val="o"/>
        <w:lvlJc w:val="left"/>
        <w:pPr>
          <w:ind w:left="3731" w:hanging="49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ABC4">
        <w:start w:val="1"/>
        <w:numFmt w:val="bullet"/>
        <w:lvlText w:val="▪"/>
        <w:lvlJc w:val="left"/>
        <w:pPr>
          <w:ind w:left="4451" w:hanging="4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C4334A">
        <w:start w:val="1"/>
        <w:numFmt w:val="bullet"/>
        <w:lvlText w:val="•"/>
        <w:lvlJc w:val="left"/>
        <w:pPr>
          <w:ind w:left="5171" w:hanging="49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18DD84">
        <w:start w:val="1"/>
        <w:numFmt w:val="bullet"/>
        <w:lvlText w:val="o"/>
        <w:lvlJc w:val="left"/>
        <w:pPr>
          <w:ind w:left="5891" w:hanging="49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F2267C">
        <w:start w:val="1"/>
        <w:numFmt w:val="bullet"/>
        <w:lvlText w:val="▪"/>
        <w:lvlJc w:val="left"/>
        <w:pPr>
          <w:ind w:left="6611" w:hanging="4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6"/>
  </w:num>
  <w:num w:numId="8">
    <w:abstractNumId w:val="2"/>
    <w:lvlOverride w:ilvl="0">
      <w:lvl w:ilvl="0" w:tplc="D416C9DC">
        <w:start w:val="1"/>
        <w:numFmt w:val="bullet"/>
        <w:lvlText w:val="-"/>
        <w:lvlJc w:val="left"/>
        <w:pPr>
          <w:ind w:left="127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F208FA">
        <w:start w:val="1"/>
        <w:numFmt w:val="bullet"/>
        <w:lvlText w:val="o"/>
        <w:lvlJc w:val="left"/>
        <w:pPr>
          <w:ind w:left="199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4AD12E">
        <w:start w:val="1"/>
        <w:numFmt w:val="bullet"/>
        <w:lvlText w:val="▪"/>
        <w:lvlJc w:val="left"/>
        <w:pPr>
          <w:ind w:left="27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66FAE">
        <w:start w:val="1"/>
        <w:numFmt w:val="bullet"/>
        <w:lvlText w:val="•"/>
        <w:lvlJc w:val="left"/>
        <w:pPr>
          <w:ind w:left="343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78DA46">
        <w:start w:val="1"/>
        <w:numFmt w:val="bullet"/>
        <w:lvlText w:val="o"/>
        <w:lvlJc w:val="left"/>
        <w:pPr>
          <w:ind w:left="415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8ABC4">
        <w:start w:val="1"/>
        <w:numFmt w:val="bullet"/>
        <w:lvlText w:val="▪"/>
        <w:lvlJc w:val="left"/>
        <w:pPr>
          <w:ind w:left="48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C4334A">
        <w:start w:val="1"/>
        <w:numFmt w:val="bullet"/>
        <w:lvlText w:val="•"/>
        <w:lvlJc w:val="left"/>
        <w:pPr>
          <w:ind w:left="559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18DD84">
        <w:start w:val="1"/>
        <w:numFmt w:val="bullet"/>
        <w:lvlText w:val="o"/>
        <w:lvlJc w:val="left"/>
        <w:pPr>
          <w:ind w:left="6316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F2267C">
        <w:start w:val="1"/>
        <w:numFmt w:val="bullet"/>
        <w:lvlText w:val="▪"/>
        <w:lvlJc w:val="left"/>
        <w:pPr>
          <w:ind w:left="70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5033"/>
    <w:rsid w:val="0011675C"/>
    <w:rsid w:val="004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Titre4Adressedelamanif">
    <w:name w:val="Titre 4.Adresse de la manif"/>
    <w:next w:val="Corps"/>
    <w:pPr>
      <w:keepNext/>
      <w:tabs>
        <w:tab w:val="center" w:pos="2410"/>
      </w:tabs>
      <w:spacing w:after="60" w:line="280" w:lineRule="exact"/>
      <w:ind w:left="2120" w:hanging="2120"/>
      <w:jc w:val="both"/>
    </w:pPr>
    <w:rPr>
      <w:rFonts w:ascii="Galliard" w:eastAsia="Galliard" w:hAnsi="Galliard" w:cs="Galliard"/>
      <w:b/>
      <w:bCs/>
      <w:i/>
      <w:iCs/>
      <w:color w:val="000000"/>
      <w:sz w:val="22"/>
      <w:szCs w:val="22"/>
      <w:u w:color="000000"/>
    </w:rPr>
  </w:style>
  <w:style w:type="paragraph" w:styleId="Paragraphedeliste">
    <w:name w:val="List Paragraph"/>
    <w:pPr>
      <w:ind w:left="720"/>
    </w:pPr>
    <w:rPr>
      <w:rFonts w:ascii="Galliard" w:eastAsia="Galliard" w:hAnsi="Galliard" w:cs="Galliard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tedebasdepage">
    <w:name w:val="footnote text"/>
    <w:rPr>
      <w:rFonts w:eastAsia="Times New Roman"/>
      <w:color w:val="000000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9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u w:val="single" w:color="0000FF"/>
      <w:lang w:val="fr-FR"/>
    </w:rPr>
  </w:style>
  <w:style w:type="character" w:customStyle="1" w:styleId="Aucun">
    <w:name w:val="Aucun"/>
  </w:style>
  <w:style w:type="character" w:customStyle="1" w:styleId="Hyperlink1">
    <w:name w:val="Hyperlink.1"/>
    <w:basedOn w:val="Aucun"/>
    <w:rPr>
      <w:lang w:val="fr-FR"/>
    </w:rPr>
  </w:style>
  <w:style w:type="table" w:styleId="Grille">
    <w:name w:val="Table Grid"/>
    <w:basedOn w:val="TableauNormal"/>
    <w:uiPriority w:val="59"/>
    <w:rsid w:val="001167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Titre4Adressedelamanif">
    <w:name w:val="Titre 4.Adresse de la manif"/>
    <w:next w:val="Corps"/>
    <w:pPr>
      <w:keepNext/>
      <w:tabs>
        <w:tab w:val="center" w:pos="2410"/>
      </w:tabs>
      <w:spacing w:after="60" w:line="280" w:lineRule="exact"/>
      <w:ind w:left="2120" w:hanging="2120"/>
      <w:jc w:val="both"/>
    </w:pPr>
    <w:rPr>
      <w:rFonts w:ascii="Galliard" w:eastAsia="Galliard" w:hAnsi="Galliard" w:cs="Galliard"/>
      <w:b/>
      <w:bCs/>
      <w:i/>
      <w:iCs/>
      <w:color w:val="000000"/>
      <w:sz w:val="22"/>
      <w:szCs w:val="22"/>
      <w:u w:color="000000"/>
    </w:rPr>
  </w:style>
  <w:style w:type="paragraph" w:styleId="Paragraphedeliste">
    <w:name w:val="List Paragraph"/>
    <w:pPr>
      <w:ind w:left="720"/>
    </w:pPr>
    <w:rPr>
      <w:rFonts w:ascii="Galliard" w:eastAsia="Galliard" w:hAnsi="Galliard" w:cs="Galliard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tedebasdepage">
    <w:name w:val="footnote text"/>
    <w:rPr>
      <w:rFonts w:eastAsia="Times New Roman"/>
      <w:color w:val="000000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9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u w:val="single" w:color="0000FF"/>
      <w:lang w:val="fr-FR"/>
    </w:rPr>
  </w:style>
  <w:style w:type="character" w:customStyle="1" w:styleId="Aucun">
    <w:name w:val="Aucun"/>
  </w:style>
  <w:style w:type="character" w:customStyle="1" w:styleId="Hyperlink1">
    <w:name w:val="Hyperlink.1"/>
    <w:basedOn w:val="Aucun"/>
    <w:rPr>
      <w:lang w:val="fr-FR"/>
    </w:rPr>
  </w:style>
  <w:style w:type="table" w:styleId="Grille">
    <w:name w:val="Table Grid"/>
    <w:basedOn w:val="TableauNormal"/>
    <w:uiPriority w:val="59"/>
    <w:rsid w:val="001167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png"/><Relationship Id="rId20" Type="http://schemas.openxmlformats.org/officeDocument/2006/relationships/hyperlink" Target="mailto:mouton@pseau.org" TargetMode="External"/><Relationship Id="rId21" Type="http://schemas.openxmlformats.org/officeDocument/2006/relationships/hyperlink" Target="mailto:jpuissant@resacoop.org" TargetMode="External"/><Relationship Id="rId22" Type="http://schemas.openxmlformats.org/officeDocument/2006/relationships/hyperlink" Target="mailto:nquerebonvarlet@cg92.fr" TargetMode="External"/><Relationship Id="rId23" Type="http://schemas.openxmlformats.org/officeDocument/2006/relationships/hyperlink" Target="mailto:mikael.roux@lorraine.eu" TargetMode="External"/><Relationship Id="rId24" Type="http://schemas.openxmlformats.org/officeDocument/2006/relationships/hyperlink" Target="mailto:rmsgakar@gmail.com" TargetMode="External"/><Relationship Id="rId25" Type="http://schemas.openxmlformats.org/officeDocument/2006/relationships/hyperlink" Target="mailto:maxvincent@grandlyon.com" TargetMode="External"/><Relationship Id="rId26" Type="http://schemas.openxmlformats.org/officeDocument/2006/relationships/hyperlink" Target="mailto:ccornier@ville-orleans.fr" TargetMode="External"/><Relationship Id="rId27" Type="http://schemas.openxmlformats.org/officeDocument/2006/relationships/hyperlink" Target="mailto:cabinet@mairie-nantes.fr" TargetMode="External"/><Relationship Id="rId28" Type="http://schemas.openxmlformats.org/officeDocument/2006/relationships/hyperlink" Target="mailto:lerouxd@afd.fr" TargetMode="Externa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mailto:arounacosme@yahoo.fr" TargetMode="External"/><Relationship Id="rId11" Type="http://schemas.openxmlformats.org/officeDocument/2006/relationships/hyperlink" Target="mailto:marie-france.bartholome@rillieuxlapape.fr" TargetMode="External"/><Relationship Id="rId12" Type="http://schemas.openxmlformats.org/officeDocument/2006/relationships/hyperlink" Target="mailto:nspinnler@villefranche.net" TargetMode="External"/><Relationship Id="rId13" Type="http://schemas.openxmlformats.org/officeDocument/2006/relationships/hyperlink" Target="mailto:quentin.courbon@diplomatie.gouv.fr" TargetMode="External"/><Relationship Id="rId14" Type="http://schemas.openxmlformats.org/officeDocument/2006/relationships/hyperlink" Target="mailto:Nelly.David@seine-eure.com" TargetMode="External"/><Relationship Id="rId15" Type="http://schemas.openxmlformats.org/officeDocument/2006/relationships/hyperlink" Target="mailto:pdiloreto@grandlyon.com" TargetMode="External"/><Relationship Id="rId16" Type="http://schemas.openxmlformats.org/officeDocument/2006/relationships/hyperlink" Target="mailto:remy.feminier@rillieuxlapape.fr" TargetMode="External"/><Relationship Id="rId17" Type="http://schemas.openxmlformats.org/officeDocument/2006/relationships/hyperlink" Target="mailto:a.frey@cites-unies-france.org" TargetMode="External"/><Relationship Id="rId18" Type="http://schemas.openxmlformats.org/officeDocument/2006/relationships/hyperlink" Target="mailto:jlguenichon@villefranche.net" TargetMode="External"/><Relationship Id="rId19" Type="http://schemas.openxmlformats.org/officeDocument/2006/relationships/hyperlink" Target="mailto:bernard.lesterlin@orange.f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1966</Words>
  <Characters>10815</Characters>
  <Application>Microsoft Macintosh Word</Application>
  <DocSecurity>4</DocSecurity>
  <Lines>90</Lines>
  <Paragraphs>25</Paragraphs>
  <ScaleCrop>false</ScaleCrop>
  <Company>CUF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Astrid Frey</cp:lastModifiedBy>
  <cp:revision>2</cp:revision>
  <dcterms:created xsi:type="dcterms:W3CDTF">2016-07-01T14:40:00Z</dcterms:created>
  <dcterms:modified xsi:type="dcterms:W3CDTF">2016-07-01T14:40:00Z</dcterms:modified>
</cp:coreProperties>
</file>